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FE00A" w14:textId="351A2310" w:rsidR="000265C8" w:rsidRDefault="00B2425F" w:rsidP="00835F73">
      <w:pPr>
        <w:widowControl w:val="0"/>
        <w:autoSpaceDE w:val="0"/>
        <w:autoSpaceDN w:val="0"/>
        <w:adjustRightInd w:val="0"/>
        <w:rPr>
          <w:rFonts w:ascii="Bookman Old Style" w:eastAsia="Times New Roman" w:hAnsi="Bookman Old Style" w:cstheme="majorHAnsi"/>
          <w:b/>
          <w:color w:val="000000"/>
          <w:sz w:val="36"/>
          <w:szCs w:val="36"/>
        </w:rPr>
      </w:pPr>
      <w:r>
        <w:rPr>
          <w:rFonts w:ascii="Bookman Old Style" w:eastAsia="Times New Roman" w:hAnsi="Bookman Old Style" w:cstheme="majorHAnsi"/>
          <w:b/>
          <w:color w:val="000000"/>
          <w:sz w:val="36"/>
          <w:szCs w:val="36"/>
        </w:rPr>
        <w:tab/>
      </w:r>
      <w:r>
        <w:rPr>
          <w:rFonts w:ascii="Bookman Old Style" w:eastAsia="Times New Roman" w:hAnsi="Bookman Old Style" w:cstheme="majorHAnsi"/>
          <w:b/>
          <w:color w:val="000000"/>
          <w:sz w:val="36"/>
          <w:szCs w:val="36"/>
        </w:rPr>
        <w:tab/>
      </w:r>
      <w:r>
        <w:rPr>
          <w:rFonts w:ascii="Bookman Old Style" w:eastAsia="Times New Roman" w:hAnsi="Bookman Old Style" w:cstheme="majorHAnsi"/>
          <w:b/>
          <w:color w:val="000000"/>
          <w:sz w:val="36"/>
          <w:szCs w:val="36"/>
        </w:rPr>
        <w:tab/>
      </w:r>
      <w:r w:rsidR="00A230BA">
        <w:rPr>
          <w:rFonts w:ascii="Bookman Old Style" w:eastAsia="Times New Roman" w:hAnsi="Bookman Old Style" w:cstheme="majorHAnsi"/>
          <w:b/>
          <w:color w:val="000000"/>
          <w:sz w:val="36"/>
          <w:szCs w:val="36"/>
        </w:rPr>
        <w:tab/>
      </w:r>
      <w:r w:rsidR="00A230BA">
        <w:rPr>
          <w:rFonts w:ascii="Bookman Old Style" w:eastAsia="Times New Roman" w:hAnsi="Bookman Old Style" w:cstheme="majorHAnsi"/>
          <w:b/>
          <w:color w:val="000000"/>
          <w:sz w:val="36"/>
          <w:szCs w:val="36"/>
        </w:rPr>
        <w:tab/>
      </w:r>
      <w:r w:rsidR="00A230BA">
        <w:rPr>
          <w:rFonts w:ascii="Bookman Old Style" w:eastAsia="Times New Roman" w:hAnsi="Bookman Old Style" w:cstheme="majorHAnsi"/>
          <w:b/>
          <w:color w:val="000000"/>
          <w:sz w:val="36"/>
          <w:szCs w:val="36"/>
        </w:rPr>
        <w:tab/>
      </w:r>
      <w:r w:rsidR="00A230BA">
        <w:rPr>
          <w:rFonts w:ascii="Bookman Old Style" w:eastAsia="Times New Roman" w:hAnsi="Bookman Old Style" w:cstheme="majorHAnsi"/>
          <w:b/>
          <w:color w:val="000000"/>
          <w:sz w:val="36"/>
          <w:szCs w:val="36"/>
        </w:rPr>
        <w:tab/>
      </w:r>
      <w:r w:rsidR="00A230BA">
        <w:rPr>
          <w:rFonts w:ascii="Bookman Old Style" w:eastAsia="Times New Roman" w:hAnsi="Bookman Old Style" w:cstheme="majorHAnsi"/>
          <w:b/>
          <w:color w:val="000000"/>
          <w:sz w:val="36"/>
          <w:szCs w:val="36"/>
        </w:rPr>
        <w:tab/>
      </w:r>
      <w:r>
        <w:rPr>
          <w:rFonts w:ascii="Bookman Old Style" w:eastAsia="Times New Roman" w:hAnsi="Bookman Old Style" w:cstheme="majorHAnsi"/>
          <w:b/>
          <w:color w:val="000000"/>
          <w:sz w:val="36"/>
          <w:szCs w:val="36"/>
        </w:rPr>
        <w:tab/>
      </w:r>
      <w:r>
        <w:rPr>
          <w:rFonts w:ascii="Bookman Old Style" w:eastAsia="Times New Roman" w:hAnsi="Bookman Old Style" w:cstheme="majorHAnsi"/>
          <w:b/>
          <w:color w:val="000000"/>
          <w:sz w:val="36"/>
          <w:szCs w:val="36"/>
        </w:rPr>
        <w:tab/>
      </w:r>
      <w:r>
        <w:rPr>
          <w:rFonts w:ascii="Bookman Old Style" w:eastAsia="Times New Roman" w:hAnsi="Bookman Old Style" w:cstheme="majorHAnsi"/>
          <w:b/>
          <w:color w:val="000000"/>
          <w:sz w:val="36"/>
          <w:szCs w:val="36"/>
        </w:rPr>
        <w:tab/>
      </w:r>
      <w:r w:rsidR="00A230BA">
        <w:rPr>
          <w:rFonts w:ascii="Bookman Old Style" w:eastAsia="Times New Roman" w:hAnsi="Bookman Old Style" w:cstheme="majorHAnsi"/>
          <w:b/>
          <w:noProof/>
          <w:color w:val="000000"/>
          <w:sz w:val="36"/>
          <w:szCs w:val="36"/>
        </w:rPr>
        <w:drawing>
          <wp:inline distT="0" distB="0" distL="0" distR="0" wp14:anchorId="2B9A474E" wp14:editId="58AE35C7">
            <wp:extent cx="114300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E-logo-smallEmailSig.png"/>
                    <pic:cNvPicPr/>
                  </pic:nvPicPr>
                  <pic:blipFill>
                    <a:blip r:embed="rId7">
                      <a:extLst>
                        <a:ext uri="{28A0092B-C50C-407E-A947-70E740481C1C}">
                          <a14:useLocalDpi xmlns:a14="http://schemas.microsoft.com/office/drawing/2010/main" val="0"/>
                        </a:ext>
                      </a:extLst>
                    </a:blip>
                    <a:stretch>
                      <a:fillRect/>
                    </a:stretch>
                  </pic:blipFill>
                  <pic:spPr>
                    <a:xfrm>
                      <a:off x="0" y="0"/>
                      <a:ext cx="1143000" cy="361950"/>
                    </a:xfrm>
                    <a:prstGeom prst="rect">
                      <a:avLst/>
                    </a:prstGeom>
                  </pic:spPr>
                </pic:pic>
              </a:graphicData>
            </a:graphic>
          </wp:inline>
        </w:drawing>
      </w:r>
      <w:r w:rsidR="00A230BA">
        <w:rPr>
          <w:rFonts w:ascii="Bookman Old Style" w:eastAsia="Times New Roman" w:hAnsi="Bookman Old Style" w:cstheme="majorHAnsi"/>
          <w:b/>
          <w:color w:val="000000"/>
          <w:sz w:val="36"/>
          <w:szCs w:val="36"/>
        </w:rPr>
        <w:tab/>
      </w:r>
    </w:p>
    <w:p w14:paraId="2EB56E6C" w14:textId="1E4780AD" w:rsidR="000265C8" w:rsidRPr="00BF2C8B" w:rsidRDefault="00401DEC" w:rsidP="00835F73">
      <w:pPr>
        <w:widowControl w:val="0"/>
        <w:autoSpaceDE w:val="0"/>
        <w:autoSpaceDN w:val="0"/>
        <w:adjustRightInd w:val="0"/>
        <w:rPr>
          <w:rFonts w:ascii="Arial" w:eastAsia="Times New Roman" w:hAnsi="Arial" w:cs="Arial"/>
          <w:b/>
          <w:color w:val="000000"/>
          <w:sz w:val="20"/>
          <w:szCs w:val="20"/>
        </w:rPr>
      </w:pPr>
      <w:r>
        <w:rPr>
          <w:rFonts w:ascii="Arial" w:eastAsia="Times New Roman" w:hAnsi="Arial" w:cs="Arial"/>
          <w:b/>
          <w:color w:val="000000"/>
          <w:sz w:val="20"/>
          <w:szCs w:val="20"/>
        </w:rPr>
        <w:tab/>
      </w:r>
      <w:r>
        <w:rPr>
          <w:rFonts w:ascii="Arial" w:eastAsia="Times New Roman" w:hAnsi="Arial" w:cs="Arial"/>
          <w:b/>
          <w:color w:val="000000"/>
          <w:sz w:val="20"/>
          <w:szCs w:val="20"/>
        </w:rPr>
        <w:tab/>
      </w:r>
      <w:r>
        <w:rPr>
          <w:rFonts w:ascii="Arial" w:eastAsia="Times New Roman" w:hAnsi="Arial" w:cs="Arial"/>
          <w:b/>
          <w:color w:val="000000"/>
          <w:sz w:val="20"/>
          <w:szCs w:val="20"/>
        </w:rPr>
        <w:tab/>
      </w:r>
      <w:r>
        <w:rPr>
          <w:rFonts w:ascii="Arial" w:eastAsia="Times New Roman" w:hAnsi="Arial" w:cs="Arial"/>
          <w:b/>
          <w:color w:val="000000"/>
          <w:sz w:val="20"/>
          <w:szCs w:val="20"/>
        </w:rPr>
        <w:tab/>
      </w:r>
      <w:r>
        <w:rPr>
          <w:rFonts w:ascii="Arial" w:eastAsia="Times New Roman" w:hAnsi="Arial" w:cs="Arial"/>
          <w:b/>
          <w:color w:val="000000"/>
          <w:sz w:val="20"/>
          <w:szCs w:val="20"/>
        </w:rPr>
        <w:tab/>
      </w:r>
      <w:r>
        <w:rPr>
          <w:rFonts w:ascii="Arial" w:eastAsia="Times New Roman" w:hAnsi="Arial" w:cs="Arial"/>
          <w:b/>
          <w:color w:val="000000"/>
          <w:sz w:val="20"/>
          <w:szCs w:val="20"/>
        </w:rPr>
        <w:tab/>
      </w:r>
      <w:r>
        <w:rPr>
          <w:rFonts w:ascii="Arial" w:eastAsia="Times New Roman" w:hAnsi="Arial" w:cs="Arial"/>
          <w:b/>
          <w:color w:val="000000"/>
          <w:sz w:val="20"/>
          <w:szCs w:val="20"/>
        </w:rPr>
        <w:tab/>
      </w:r>
      <w:r>
        <w:rPr>
          <w:rFonts w:ascii="Arial" w:eastAsia="Times New Roman" w:hAnsi="Arial" w:cs="Arial"/>
          <w:b/>
          <w:color w:val="000000"/>
          <w:sz w:val="20"/>
          <w:szCs w:val="20"/>
        </w:rPr>
        <w:tab/>
      </w:r>
      <w:r>
        <w:rPr>
          <w:rFonts w:ascii="Arial" w:eastAsia="Times New Roman" w:hAnsi="Arial" w:cs="Arial"/>
          <w:b/>
          <w:color w:val="000000"/>
          <w:sz w:val="20"/>
          <w:szCs w:val="20"/>
        </w:rPr>
        <w:tab/>
      </w:r>
      <w:r>
        <w:rPr>
          <w:rFonts w:ascii="Arial" w:eastAsia="Times New Roman" w:hAnsi="Arial" w:cs="Arial"/>
          <w:b/>
          <w:color w:val="000000"/>
          <w:sz w:val="20"/>
          <w:szCs w:val="20"/>
        </w:rPr>
        <w:tab/>
      </w:r>
      <w:r>
        <w:rPr>
          <w:rFonts w:ascii="Arial" w:eastAsia="Times New Roman" w:hAnsi="Arial" w:cs="Arial"/>
          <w:b/>
          <w:color w:val="000000"/>
          <w:sz w:val="20"/>
          <w:szCs w:val="20"/>
        </w:rPr>
        <w:tab/>
      </w:r>
      <w:r w:rsidRPr="00BF2C8B">
        <w:rPr>
          <w:rFonts w:ascii="Arial" w:eastAsia="Times New Roman" w:hAnsi="Arial" w:cs="Arial"/>
          <w:b/>
          <w:color w:val="000000"/>
          <w:sz w:val="20"/>
          <w:szCs w:val="20"/>
        </w:rPr>
        <w:t>www.core-es.com</w:t>
      </w:r>
    </w:p>
    <w:p w14:paraId="3998D047" w14:textId="5E85C774" w:rsidR="00B2425F" w:rsidRDefault="00B2425F" w:rsidP="0092734F">
      <w:pPr>
        <w:widowControl w:val="0"/>
        <w:autoSpaceDE w:val="0"/>
        <w:autoSpaceDN w:val="0"/>
        <w:adjustRightInd w:val="0"/>
        <w:jc w:val="center"/>
        <w:rPr>
          <w:rFonts w:ascii="Verdana" w:eastAsia="Times New Roman" w:hAnsi="Verdana" w:cstheme="majorHAnsi"/>
          <w:b/>
          <w:color w:val="000000"/>
          <w:sz w:val="28"/>
          <w:szCs w:val="28"/>
        </w:rPr>
      </w:pPr>
      <w:r w:rsidRPr="00B2425F">
        <w:rPr>
          <w:rFonts w:ascii="Verdana" w:eastAsia="Times New Roman" w:hAnsi="Verdana" w:cstheme="majorHAnsi"/>
          <w:b/>
          <w:color w:val="000000"/>
          <w:sz w:val="28"/>
          <w:szCs w:val="28"/>
        </w:rPr>
        <w:t>SPECIFICATION</w:t>
      </w:r>
    </w:p>
    <w:p w14:paraId="4D419EA8" w14:textId="77777777" w:rsidR="0092734F" w:rsidRDefault="0092734F" w:rsidP="0092734F">
      <w:pPr>
        <w:widowControl w:val="0"/>
        <w:autoSpaceDE w:val="0"/>
        <w:autoSpaceDN w:val="0"/>
        <w:adjustRightInd w:val="0"/>
        <w:jc w:val="center"/>
        <w:rPr>
          <w:rFonts w:ascii="Verdana" w:eastAsia="Times New Roman" w:hAnsi="Verdana" w:cstheme="majorHAnsi"/>
          <w:b/>
          <w:color w:val="000000"/>
          <w:sz w:val="28"/>
          <w:szCs w:val="28"/>
        </w:rPr>
      </w:pPr>
    </w:p>
    <w:p w14:paraId="0872F71D" w14:textId="3D7EB69A" w:rsidR="00924C03" w:rsidRPr="00924C03" w:rsidRDefault="00B2425F" w:rsidP="0092734F">
      <w:pPr>
        <w:widowControl w:val="0"/>
        <w:autoSpaceDE w:val="0"/>
        <w:autoSpaceDN w:val="0"/>
        <w:adjustRightInd w:val="0"/>
        <w:jc w:val="center"/>
        <w:rPr>
          <w:rFonts w:ascii="Verdana" w:eastAsia="Times New Roman" w:hAnsi="Verdana" w:cs="Arial"/>
          <w:b/>
          <w:bCs/>
          <w:sz w:val="26"/>
          <w:szCs w:val="26"/>
        </w:rPr>
      </w:pPr>
      <w:r w:rsidRPr="00B2425F">
        <w:rPr>
          <w:rFonts w:ascii="Verdana" w:eastAsia="Times New Roman" w:hAnsi="Verdana" w:cs="Arial"/>
          <w:b/>
          <w:bCs/>
          <w:sz w:val="26"/>
          <w:szCs w:val="26"/>
        </w:rPr>
        <w:t xml:space="preserve">ConVault® UL 752 and UL 2085 Listed </w:t>
      </w:r>
    </w:p>
    <w:p w14:paraId="55229A2B" w14:textId="569E0D59" w:rsidR="00B2425F" w:rsidRPr="00B2425F" w:rsidRDefault="00B2425F" w:rsidP="00B2425F">
      <w:pPr>
        <w:widowControl w:val="0"/>
        <w:autoSpaceDE w:val="0"/>
        <w:autoSpaceDN w:val="0"/>
        <w:adjustRightInd w:val="0"/>
        <w:jc w:val="center"/>
        <w:rPr>
          <w:rFonts w:ascii="Verdana" w:eastAsia="Times New Roman" w:hAnsi="Verdana" w:cstheme="majorHAnsi"/>
          <w:b/>
          <w:color w:val="000000"/>
          <w:sz w:val="26"/>
          <w:szCs w:val="26"/>
        </w:rPr>
      </w:pPr>
      <w:r w:rsidRPr="00B2425F">
        <w:rPr>
          <w:rFonts w:ascii="Verdana" w:eastAsia="Times New Roman" w:hAnsi="Verdana" w:cs="Arial"/>
          <w:b/>
          <w:bCs/>
          <w:sz w:val="26"/>
          <w:szCs w:val="26"/>
        </w:rPr>
        <w:t>Rectangular Double Wall Steel</w:t>
      </w:r>
    </w:p>
    <w:p w14:paraId="2B815271" w14:textId="77777777" w:rsidR="00B2425F" w:rsidRPr="00B2425F" w:rsidRDefault="00B2425F" w:rsidP="00924C03">
      <w:pPr>
        <w:autoSpaceDE w:val="0"/>
        <w:autoSpaceDN w:val="0"/>
        <w:adjustRightInd w:val="0"/>
        <w:jc w:val="center"/>
        <w:outlineLvl w:val="0"/>
        <w:rPr>
          <w:rFonts w:ascii="Verdana" w:eastAsia="Times New Roman" w:hAnsi="Verdana" w:cs="Arial"/>
          <w:b/>
          <w:bCs/>
          <w:sz w:val="26"/>
          <w:szCs w:val="26"/>
        </w:rPr>
      </w:pPr>
      <w:r w:rsidRPr="00B2425F">
        <w:rPr>
          <w:rFonts w:ascii="Verdana" w:eastAsia="Times New Roman" w:hAnsi="Verdana" w:cs="Arial"/>
          <w:b/>
          <w:bCs/>
          <w:sz w:val="26"/>
          <w:szCs w:val="26"/>
        </w:rPr>
        <w:t>Protected/Secondarily Contained Aboveground Tank</w:t>
      </w:r>
    </w:p>
    <w:p w14:paraId="1B448555" w14:textId="77777777" w:rsidR="00B2425F" w:rsidRPr="00B2425F" w:rsidRDefault="00B2425F" w:rsidP="00B2425F">
      <w:pPr>
        <w:autoSpaceDE w:val="0"/>
        <w:autoSpaceDN w:val="0"/>
        <w:adjustRightInd w:val="0"/>
        <w:jc w:val="both"/>
        <w:rPr>
          <w:rFonts w:ascii="Arial" w:eastAsia="Times New Roman" w:hAnsi="Arial" w:cs="Arial"/>
          <w:b/>
          <w:bCs/>
          <w:sz w:val="26"/>
          <w:szCs w:val="26"/>
        </w:rPr>
      </w:pPr>
    </w:p>
    <w:p w14:paraId="2EBBBDE9" w14:textId="77777777" w:rsidR="00B2425F" w:rsidRPr="00B2425F" w:rsidRDefault="00B2425F" w:rsidP="00B2425F">
      <w:pPr>
        <w:autoSpaceDE w:val="0"/>
        <w:autoSpaceDN w:val="0"/>
        <w:adjustRightInd w:val="0"/>
        <w:jc w:val="both"/>
        <w:rPr>
          <w:rFonts w:ascii="Arial" w:eastAsia="Times New Roman" w:hAnsi="Arial" w:cs="Arial"/>
          <w:b/>
          <w:bCs/>
          <w:sz w:val="20"/>
          <w:szCs w:val="20"/>
        </w:rPr>
      </w:pPr>
    </w:p>
    <w:p w14:paraId="737157AD" w14:textId="77777777" w:rsidR="00B2425F" w:rsidRPr="00B2425F" w:rsidRDefault="00B2425F" w:rsidP="00B2425F">
      <w:pPr>
        <w:numPr>
          <w:ilvl w:val="0"/>
          <w:numId w:val="6"/>
        </w:numPr>
        <w:autoSpaceDE w:val="0"/>
        <w:autoSpaceDN w:val="0"/>
        <w:adjustRightInd w:val="0"/>
        <w:contextualSpacing/>
        <w:jc w:val="both"/>
        <w:rPr>
          <w:rFonts w:ascii="Arial" w:eastAsia="Times New Roman" w:hAnsi="Arial" w:cs="Arial"/>
          <w:b/>
          <w:bCs/>
          <w:sz w:val="19"/>
          <w:szCs w:val="19"/>
        </w:rPr>
      </w:pPr>
      <w:r w:rsidRPr="00B2425F">
        <w:rPr>
          <w:rFonts w:ascii="Arial" w:eastAsia="Times New Roman" w:hAnsi="Arial" w:cs="Arial"/>
          <w:b/>
          <w:bCs/>
          <w:sz w:val="19"/>
          <w:szCs w:val="19"/>
        </w:rPr>
        <w:t>GENERAL DESCRIPTION AND STANDARDS</w:t>
      </w:r>
    </w:p>
    <w:p w14:paraId="5E3D855A" w14:textId="77777777" w:rsidR="00B2425F" w:rsidRPr="00B2425F" w:rsidRDefault="00B2425F" w:rsidP="00B2425F">
      <w:pPr>
        <w:autoSpaceDE w:val="0"/>
        <w:autoSpaceDN w:val="0"/>
        <w:adjustRightInd w:val="0"/>
        <w:rPr>
          <w:rFonts w:ascii="Arial" w:eastAsia="Times New Roman" w:hAnsi="Arial" w:cs="Arial"/>
          <w:b/>
          <w:bCs/>
          <w:sz w:val="19"/>
          <w:szCs w:val="19"/>
        </w:rPr>
      </w:pPr>
    </w:p>
    <w:p w14:paraId="76B5170F" w14:textId="4182CDE1" w:rsidR="00D8252C" w:rsidRDefault="00B2425F" w:rsidP="00B2425F">
      <w:pPr>
        <w:numPr>
          <w:ilvl w:val="1"/>
          <w:numId w:val="5"/>
        </w:numPr>
        <w:ind w:left="840" w:hanging="480"/>
        <w:contextualSpacing/>
        <w:rPr>
          <w:rFonts w:ascii="Arial" w:eastAsia="Times New Roman" w:hAnsi="Arial" w:cs="Arial"/>
          <w:sz w:val="19"/>
          <w:szCs w:val="19"/>
        </w:rPr>
      </w:pPr>
      <w:r w:rsidRPr="00B2425F">
        <w:rPr>
          <w:rFonts w:ascii="Arial" w:eastAsia="Times New Roman" w:hAnsi="Arial" w:cs="Arial"/>
          <w:sz w:val="19"/>
          <w:szCs w:val="19"/>
        </w:rPr>
        <w:t>Provide the rectangular ConVault® Aboveground Tank system constructed and listed in accordance with Underwriters Laboratories, Inc. (UL) Standard 2085, Protected Aboveground Storage Tanks for Flammable and Combustible Liquids.  The tank system shall be listed for ballistics protection in accordance with UL Standard 752, Levels 5, 6</w:t>
      </w:r>
      <w:r w:rsidR="00924C03">
        <w:rPr>
          <w:rFonts w:ascii="Arial" w:eastAsia="Times New Roman" w:hAnsi="Arial" w:cs="Arial"/>
          <w:sz w:val="19"/>
          <w:szCs w:val="19"/>
        </w:rPr>
        <w:t xml:space="preserve"> </w:t>
      </w:r>
      <w:r w:rsidRPr="00B2425F">
        <w:rPr>
          <w:rFonts w:ascii="Arial" w:eastAsia="Times New Roman" w:hAnsi="Arial" w:cs="Arial"/>
          <w:sz w:val="19"/>
          <w:szCs w:val="19"/>
        </w:rPr>
        <w:t>and 8.</w:t>
      </w:r>
    </w:p>
    <w:p w14:paraId="5221190A" w14:textId="77777777" w:rsidR="00D8252C" w:rsidRDefault="00D8252C" w:rsidP="00D8252C">
      <w:pPr>
        <w:ind w:left="840"/>
        <w:contextualSpacing/>
        <w:rPr>
          <w:rFonts w:ascii="Arial" w:eastAsia="Times New Roman" w:hAnsi="Arial" w:cs="Arial"/>
          <w:sz w:val="19"/>
          <w:szCs w:val="19"/>
        </w:rPr>
      </w:pPr>
    </w:p>
    <w:p w14:paraId="35807E94" w14:textId="5C908B56" w:rsidR="00D8252C" w:rsidRPr="00D8252C" w:rsidRDefault="00D8252C" w:rsidP="00D8252C">
      <w:pPr>
        <w:numPr>
          <w:ilvl w:val="1"/>
          <w:numId w:val="5"/>
        </w:numPr>
        <w:ind w:left="840" w:hanging="480"/>
        <w:contextualSpacing/>
        <w:rPr>
          <w:rFonts w:ascii="Arial" w:eastAsia="Times New Roman" w:hAnsi="Arial" w:cs="Arial"/>
          <w:sz w:val="19"/>
          <w:szCs w:val="19"/>
        </w:rPr>
      </w:pPr>
      <w:r w:rsidRPr="00D8252C">
        <w:rPr>
          <w:rFonts w:ascii="Arial" w:eastAsia="Times New Roman" w:hAnsi="Arial" w:cs="Arial"/>
          <w:sz w:val="19"/>
          <w:szCs w:val="19"/>
        </w:rPr>
        <w:t>M</w:t>
      </w:r>
      <w:r>
        <w:rPr>
          <w:rFonts w:ascii="Arial" w:eastAsia="Times New Roman" w:hAnsi="Arial" w:cs="Arial"/>
          <w:sz w:val="19"/>
          <w:szCs w:val="19"/>
        </w:rPr>
        <w:t>anufacturers</w:t>
      </w:r>
      <w:r w:rsidRPr="00D8252C">
        <w:rPr>
          <w:rFonts w:ascii="Arial" w:eastAsia="Times New Roman" w:hAnsi="Arial" w:cs="Arial"/>
          <w:sz w:val="19"/>
          <w:szCs w:val="19"/>
        </w:rPr>
        <w:t>:</w:t>
      </w:r>
      <w:r w:rsidR="00924C03" w:rsidRPr="00D8252C">
        <w:rPr>
          <w:rFonts w:ascii="Arial" w:eastAsia="Times New Roman" w:hAnsi="Arial" w:cs="Arial"/>
          <w:sz w:val="19"/>
          <w:szCs w:val="19"/>
        </w:rPr>
        <w:t xml:space="preserve">  </w:t>
      </w:r>
      <w:r w:rsidRPr="00D8252C">
        <w:rPr>
          <w:rFonts w:ascii="Arial" w:eastAsia="Times New Roman" w:hAnsi="Arial" w:cs="Arial"/>
          <w:sz w:val="19"/>
          <w:szCs w:val="19"/>
        </w:rPr>
        <w:t>Subject to compliance with requirements, provide product by the following:</w:t>
      </w:r>
    </w:p>
    <w:p w14:paraId="18B5D864" w14:textId="77777777" w:rsidR="00D8252C" w:rsidRDefault="00D8252C" w:rsidP="00D8252C">
      <w:pPr>
        <w:ind w:left="840"/>
        <w:contextualSpacing/>
        <w:rPr>
          <w:rFonts w:ascii="Arial" w:eastAsia="Times New Roman" w:hAnsi="Arial" w:cs="Arial"/>
          <w:sz w:val="19"/>
          <w:szCs w:val="19"/>
        </w:rPr>
      </w:pPr>
    </w:p>
    <w:p w14:paraId="1D84C4EA" w14:textId="679F1E6D" w:rsidR="00D8252C" w:rsidRPr="00D8252C" w:rsidRDefault="00D8252C" w:rsidP="00D8252C">
      <w:pPr>
        <w:ind w:firstLine="720"/>
        <w:contextualSpacing/>
        <w:rPr>
          <w:rFonts w:ascii="Arial" w:eastAsia="Times New Roman" w:hAnsi="Arial" w:cs="Arial"/>
          <w:sz w:val="19"/>
          <w:szCs w:val="19"/>
        </w:rPr>
      </w:pPr>
      <w:r>
        <w:rPr>
          <w:rFonts w:ascii="Arial" w:eastAsia="Times New Roman" w:hAnsi="Arial" w:cs="Arial"/>
          <w:sz w:val="19"/>
          <w:szCs w:val="19"/>
        </w:rPr>
        <w:t xml:space="preserve">   </w:t>
      </w:r>
      <w:r>
        <w:rPr>
          <w:rFonts w:ascii="Arial" w:eastAsia="Times New Roman" w:hAnsi="Arial" w:cs="Arial"/>
          <w:sz w:val="19"/>
          <w:szCs w:val="19"/>
        </w:rPr>
        <w:tab/>
      </w:r>
      <w:r>
        <w:rPr>
          <w:rFonts w:ascii="Arial" w:eastAsia="Times New Roman" w:hAnsi="Arial" w:cs="Arial"/>
          <w:sz w:val="19"/>
          <w:szCs w:val="19"/>
        </w:rPr>
        <w:tab/>
      </w:r>
      <w:r>
        <w:rPr>
          <w:rFonts w:ascii="Arial" w:eastAsia="Times New Roman" w:hAnsi="Arial" w:cs="Arial"/>
          <w:sz w:val="19"/>
          <w:szCs w:val="19"/>
        </w:rPr>
        <w:tab/>
      </w:r>
      <w:r w:rsidRPr="00D8252C">
        <w:rPr>
          <w:rFonts w:ascii="Arial" w:eastAsia="Times New Roman" w:hAnsi="Arial" w:cs="Arial"/>
          <w:sz w:val="19"/>
          <w:szCs w:val="19"/>
        </w:rPr>
        <w:t>Core Engineered Solut</w:t>
      </w:r>
      <w:r>
        <w:rPr>
          <w:rFonts w:ascii="Arial" w:eastAsia="Times New Roman" w:hAnsi="Arial" w:cs="Arial"/>
          <w:sz w:val="19"/>
          <w:szCs w:val="19"/>
        </w:rPr>
        <w:t>io</w:t>
      </w:r>
      <w:r w:rsidRPr="00D8252C">
        <w:rPr>
          <w:rFonts w:ascii="Arial" w:eastAsia="Times New Roman" w:hAnsi="Arial" w:cs="Arial"/>
          <w:sz w:val="19"/>
          <w:szCs w:val="19"/>
        </w:rPr>
        <w:t>ns, Inc.</w:t>
      </w:r>
    </w:p>
    <w:p w14:paraId="0264F3E4" w14:textId="77777777" w:rsidR="00B2425F" w:rsidRPr="00B2425F" w:rsidRDefault="00B2425F" w:rsidP="00B2425F">
      <w:pPr>
        <w:ind w:left="840" w:hanging="480"/>
        <w:rPr>
          <w:rFonts w:ascii="Arial" w:eastAsia="Times New Roman" w:hAnsi="Arial" w:cs="Arial"/>
          <w:sz w:val="19"/>
          <w:szCs w:val="19"/>
        </w:rPr>
      </w:pPr>
    </w:p>
    <w:p w14:paraId="75ED2E98" w14:textId="770CEE5F" w:rsidR="00B2425F" w:rsidRDefault="00B2425F" w:rsidP="00B2425F">
      <w:pPr>
        <w:numPr>
          <w:ilvl w:val="1"/>
          <w:numId w:val="5"/>
        </w:numPr>
        <w:ind w:left="840" w:hanging="480"/>
        <w:contextualSpacing/>
        <w:rPr>
          <w:rFonts w:ascii="Arial" w:eastAsia="Times New Roman" w:hAnsi="Arial" w:cs="Arial"/>
          <w:sz w:val="19"/>
          <w:szCs w:val="19"/>
        </w:rPr>
      </w:pPr>
      <w:r w:rsidRPr="00B2425F">
        <w:rPr>
          <w:rFonts w:ascii="Arial" w:eastAsia="Times New Roman" w:hAnsi="Arial" w:cs="Arial"/>
          <w:sz w:val="19"/>
          <w:szCs w:val="19"/>
        </w:rPr>
        <w:t>The tank system must comply with all provisions of: 1) UFC 79-7, Appendix A-II-F, for both Vehicle Impact Protection and Projectile Resistance; 2) NFPA 30 and 30A; 3) IFC Chapter 57; and 4) IFC Chapter 23.</w:t>
      </w:r>
    </w:p>
    <w:p w14:paraId="4621AA19" w14:textId="77777777" w:rsidR="00C41154" w:rsidRDefault="00C41154" w:rsidP="00C41154">
      <w:pPr>
        <w:ind w:left="840"/>
        <w:contextualSpacing/>
        <w:rPr>
          <w:rFonts w:ascii="Arial" w:eastAsia="Times New Roman" w:hAnsi="Arial" w:cs="Arial"/>
          <w:sz w:val="19"/>
          <w:szCs w:val="19"/>
        </w:rPr>
      </w:pPr>
    </w:p>
    <w:p w14:paraId="0D2F211E" w14:textId="1854CB9F" w:rsidR="00C41154" w:rsidRPr="007917E1" w:rsidRDefault="00C41154" w:rsidP="00B2425F">
      <w:pPr>
        <w:numPr>
          <w:ilvl w:val="1"/>
          <w:numId w:val="5"/>
        </w:numPr>
        <w:ind w:left="840" w:hanging="480"/>
        <w:contextualSpacing/>
        <w:rPr>
          <w:rFonts w:ascii="Arial" w:eastAsia="Times New Roman" w:hAnsi="Arial" w:cs="Arial"/>
          <w:sz w:val="19"/>
          <w:szCs w:val="19"/>
        </w:rPr>
      </w:pPr>
      <w:r w:rsidRPr="007917E1">
        <w:rPr>
          <w:rFonts w:ascii="Arial" w:eastAsia="Times New Roman" w:hAnsi="Arial" w:cs="Arial"/>
          <w:sz w:val="19"/>
          <w:szCs w:val="19"/>
        </w:rPr>
        <w:t xml:space="preserve">The tank system will comply with and be approved per NYC COA #5002 and MEA #207-01-E for installations in New York City. </w:t>
      </w:r>
    </w:p>
    <w:p w14:paraId="272162FA" w14:textId="77777777" w:rsidR="00B2425F" w:rsidRPr="007917E1" w:rsidRDefault="00B2425F" w:rsidP="00B2425F">
      <w:pPr>
        <w:ind w:left="840" w:hanging="480"/>
        <w:rPr>
          <w:rFonts w:ascii="Arial" w:eastAsia="Times New Roman" w:hAnsi="Arial" w:cs="Arial"/>
          <w:sz w:val="19"/>
          <w:szCs w:val="19"/>
        </w:rPr>
      </w:pPr>
      <w:r w:rsidRPr="007917E1">
        <w:rPr>
          <w:rFonts w:ascii="Arial" w:eastAsia="Times New Roman" w:hAnsi="Arial" w:cs="Arial"/>
          <w:sz w:val="19"/>
          <w:szCs w:val="19"/>
        </w:rPr>
        <w:t xml:space="preserve">  </w:t>
      </w:r>
    </w:p>
    <w:p w14:paraId="46DECEA3" w14:textId="73CB09FB" w:rsidR="00B2425F" w:rsidRPr="00B2425F" w:rsidRDefault="00B2425F" w:rsidP="00B2425F">
      <w:pPr>
        <w:numPr>
          <w:ilvl w:val="1"/>
          <w:numId w:val="5"/>
        </w:numPr>
        <w:ind w:left="840" w:hanging="480"/>
        <w:contextualSpacing/>
        <w:rPr>
          <w:rFonts w:ascii="Arial" w:eastAsia="Times New Roman" w:hAnsi="Arial" w:cs="Arial"/>
          <w:sz w:val="19"/>
          <w:szCs w:val="19"/>
        </w:rPr>
      </w:pPr>
      <w:r w:rsidRPr="00B2425F">
        <w:rPr>
          <w:rFonts w:ascii="Arial" w:eastAsia="Times New Roman" w:hAnsi="Arial" w:cs="Arial"/>
          <w:sz w:val="19"/>
          <w:szCs w:val="19"/>
        </w:rPr>
        <w:t xml:space="preserve">The tank system shall be tested, certified and approved for Vapor Recovery by the State of California Air Resource Board (CARB) under Executive Order VR-302-B Standing Loss Control Recovery System for New Installations of Aboveground Storage Tanks effective 11/30/09. </w:t>
      </w:r>
    </w:p>
    <w:p w14:paraId="6CAA176F" w14:textId="77777777" w:rsidR="00B2425F" w:rsidRPr="00B2425F" w:rsidRDefault="00B2425F" w:rsidP="00B2425F">
      <w:pPr>
        <w:ind w:left="840" w:hanging="480"/>
        <w:rPr>
          <w:rFonts w:ascii="Arial" w:eastAsia="Times New Roman" w:hAnsi="Arial" w:cs="Arial"/>
          <w:sz w:val="19"/>
          <w:szCs w:val="19"/>
        </w:rPr>
      </w:pPr>
    </w:p>
    <w:p w14:paraId="5451DD75" w14:textId="3C6A3996" w:rsidR="00B2425F" w:rsidRPr="00B2425F" w:rsidRDefault="00B2425F" w:rsidP="00B2425F">
      <w:pPr>
        <w:numPr>
          <w:ilvl w:val="1"/>
          <w:numId w:val="5"/>
        </w:numPr>
        <w:ind w:left="840" w:hanging="480"/>
        <w:contextualSpacing/>
        <w:rPr>
          <w:rFonts w:ascii="Arial" w:eastAsia="Times New Roman" w:hAnsi="Arial" w:cs="Arial"/>
          <w:sz w:val="19"/>
          <w:szCs w:val="19"/>
        </w:rPr>
      </w:pPr>
      <w:r w:rsidRPr="00B2425F">
        <w:rPr>
          <w:rFonts w:ascii="Arial" w:eastAsia="Times New Roman" w:hAnsi="Arial" w:cs="Arial"/>
          <w:sz w:val="19"/>
          <w:szCs w:val="19"/>
        </w:rPr>
        <w:t xml:space="preserve">The tank system shall be warranted by the manufacturer against defects in material or workmanship for 30 years following the delivery of the tank.  Warranties that limit such coverage for shorter periods and/or limit the primary tank warranty to failure solely due to non-corrosion related cracking, breakup or collapse will not be permitted. See warranty documents.  </w:t>
      </w:r>
    </w:p>
    <w:p w14:paraId="63A9AD24" w14:textId="77777777" w:rsidR="00B2425F" w:rsidRPr="00B2425F" w:rsidRDefault="00B2425F" w:rsidP="00B2425F">
      <w:pPr>
        <w:ind w:left="840" w:hanging="480"/>
        <w:contextualSpacing/>
        <w:rPr>
          <w:rFonts w:ascii="Arial" w:eastAsia="Times New Roman" w:hAnsi="Arial" w:cs="Arial"/>
          <w:sz w:val="19"/>
          <w:szCs w:val="19"/>
        </w:rPr>
      </w:pPr>
    </w:p>
    <w:p w14:paraId="7F641D89" w14:textId="34C7E5E3" w:rsidR="00B2425F" w:rsidRPr="00B2425F" w:rsidRDefault="00B2425F" w:rsidP="00B2425F">
      <w:pPr>
        <w:numPr>
          <w:ilvl w:val="1"/>
          <w:numId w:val="5"/>
        </w:numPr>
        <w:ind w:left="840" w:hanging="480"/>
        <w:contextualSpacing/>
        <w:rPr>
          <w:rFonts w:ascii="Arial" w:eastAsia="Times New Roman" w:hAnsi="Arial" w:cs="Arial"/>
          <w:sz w:val="19"/>
          <w:szCs w:val="19"/>
        </w:rPr>
      </w:pPr>
      <w:r w:rsidRPr="00B2425F">
        <w:rPr>
          <w:rFonts w:ascii="Arial" w:eastAsia="Times New Roman" w:hAnsi="Arial" w:cs="Arial"/>
          <w:sz w:val="19"/>
          <w:szCs w:val="19"/>
        </w:rPr>
        <w:t xml:space="preserve">The manufacturer of the tank system shall provide a Buy American Act Certificate confirming compliance with the provisions of the American Recovery and Reinvestment Act of 2009. </w:t>
      </w:r>
    </w:p>
    <w:p w14:paraId="3ECDFA58" w14:textId="77777777" w:rsidR="00B2425F" w:rsidRPr="00B2425F" w:rsidRDefault="00B2425F" w:rsidP="00B2425F">
      <w:pPr>
        <w:ind w:left="840"/>
        <w:contextualSpacing/>
        <w:rPr>
          <w:rFonts w:ascii="Arial" w:eastAsia="Times New Roman" w:hAnsi="Arial" w:cs="Arial"/>
          <w:sz w:val="19"/>
          <w:szCs w:val="19"/>
        </w:rPr>
      </w:pPr>
    </w:p>
    <w:p w14:paraId="7F09D942" w14:textId="4C2EA6F5" w:rsidR="00B2425F" w:rsidRPr="00B2425F" w:rsidRDefault="00B2425F" w:rsidP="00B2425F">
      <w:pPr>
        <w:numPr>
          <w:ilvl w:val="1"/>
          <w:numId w:val="5"/>
        </w:numPr>
        <w:ind w:left="840" w:hanging="480"/>
        <w:contextualSpacing/>
        <w:rPr>
          <w:rFonts w:ascii="Arial" w:eastAsia="Times New Roman" w:hAnsi="Arial" w:cs="Arial"/>
          <w:sz w:val="19"/>
          <w:szCs w:val="19"/>
        </w:rPr>
      </w:pPr>
      <w:r w:rsidRPr="00B2425F">
        <w:rPr>
          <w:rFonts w:ascii="Arial" w:eastAsia="Times New Roman" w:hAnsi="Arial" w:cs="Arial"/>
          <w:sz w:val="19"/>
          <w:szCs w:val="19"/>
        </w:rPr>
        <w:t xml:space="preserve">The tank system shall be manufactured and labeled in strict accordance with Convault® standards as applied </w:t>
      </w:r>
      <w:r w:rsidR="00924C03">
        <w:rPr>
          <w:rFonts w:ascii="Arial" w:eastAsia="Times New Roman" w:hAnsi="Arial" w:cs="Arial"/>
          <w:sz w:val="19"/>
          <w:szCs w:val="19"/>
        </w:rPr>
        <w:t xml:space="preserve">  </w:t>
      </w:r>
      <w:r w:rsidRPr="00B2425F">
        <w:rPr>
          <w:rFonts w:ascii="Arial" w:eastAsia="Times New Roman" w:hAnsi="Arial" w:cs="Arial"/>
          <w:sz w:val="19"/>
          <w:szCs w:val="19"/>
        </w:rPr>
        <w:t>by a  licensee of Convault, Inc. The tank system shall be subject to the Convault Quality Assurance Program.</w:t>
      </w:r>
    </w:p>
    <w:p w14:paraId="37E0AA45" w14:textId="77777777" w:rsidR="00B2425F" w:rsidRPr="00B2425F" w:rsidRDefault="00B2425F" w:rsidP="00B2425F">
      <w:pPr>
        <w:autoSpaceDE w:val="0"/>
        <w:autoSpaceDN w:val="0"/>
        <w:adjustRightInd w:val="0"/>
        <w:jc w:val="both"/>
        <w:rPr>
          <w:rFonts w:ascii="Arial" w:eastAsia="Times New Roman" w:hAnsi="Arial" w:cs="Arial"/>
          <w:b/>
          <w:bCs/>
          <w:sz w:val="19"/>
          <w:szCs w:val="19"/>
        </w:rPr>
      </w:pPr>
    </w:p>
    <w:p w14:paraId="40F0E51E" w14:textId="77777777" w:rsidR="00B2425F" w:rsidRPr="00B2425F" w:rsidRDefault="00B2425F" w:rsidP="00B2425F">
      <w:pPr>
        <w:autoSpaceDE w:val="0"/>
        <w:autoSpaceDN w:val="0"/>
        <w:adjustRightInd w:val="0"/>
        <w:jc w:val="both"/>
        <w:rPr>
          <w:rFonts w:ascii="Arial" w:eastAsia="Times New Roman" w:hAnsi="Arial" w:cs="Arial"/>
          <w:b/>
          <w:bCs/>
          <w:sz w:val="19"/>
          <w:szCs w:val="19"/>
        </w:rPr>
      </w:pPr>
    </w:p>
    <w:p w14:paraId="749297BF" w14:textId="77777777" w:rsidR="00B2425F" w:rsidRPr="00B2425F" w:rsidRDefault="00B2425F" w:rsidP="00B2425F">
      <w:pPr>
        <w:autoSpaceDE w:val="0"/>
        <w:autoSpaceDN w:val="0"/>
        <w:adjustRightInd w:val="0"/>
        <w:jc w:val="both"/>
        <w:rPr>
          <w:rFonts w:ascii="Arial" w:eastAsia="Times New Roman" w:hAnsi="Arial" w:cs="Arial"/>
          <w:b/>
          <w:bCs/>
          <w:sz w:val="19"/>
          <w:szCs w:val="19"/>
        </w:rPr>
      </w:pPr>
      <w:r w:rsidRPr="00B2425F">
        <w:rPr>
          <w:rFonts w:ascii="Arial" w:eastAsia="Times New Roman" w:hAnsi="Arial" w:cs="Arial"/>
          <w:b/>
          <w:bCs/>
          <w:sz w:val="19"/>
          <w:szCs w:val="19"/>
        </w:rPr>
        <w:t>2.0 DESIGN AND CONSTRUCTION</w:t>
      </w:r>
    </w:p>
    <w:p w14:paraId="36D47126" w14:textId="77777777" w:rsidR="00B2425F" w:rsidRPr="00B2425F" w:rsidRDefault="00B2425F" w:rsidP="00B2425F">
      <w:pPr>
        <w:autoSpaceDE w:val="0"/>
        <w:autoSpaceDN w:val="0"/>
        <w:adjustRightInd w:val="0"/>
        <w:rPr>
          <w:rFonts w:ascii="Arial" w:eastAsia="Times New Roman" w:hAnsi="Arial" w:cs="Arial"/>
          <w:b/>
          <w:bCs/>
          <w:sz w:val="19"/>
          <w:szCs w:val="19"/>
        </w:rPr>
      </w:pPr>
    </w:p>
    <w:p w14:paraId="0F0594E7" w14:textId="2B0D5F1E" w:rsidR="00B2425F" w:rsidRPr="00B2425F" w:rsidRDefault="00B2425F" w:rsidP="00B2425F">
      <w:pPr>
        <w:numPr>
          <w:ilvl w:val="1"/>
          <w:numId w:val="7"/>
        </w:numPr>
        <w:tabs>
          <w:tab w:val="left" w:pos="840"/>
        </w:tabs>
        <w:ind w:left="840" w:hanging="480"/>
        <w:contextualSpacing/>
        <w:rPr>
          <w:rFonts w:ascii="Arial" w:eastAsia="Times New Roman" w:hAnsi="Arial" w:cs="Arial"/>
          <w:b/>
          <w:bCs/>
          <w:sz w:val="19"/>
          <w:szCs w:val="19"/>
        </w:rPr>
      </w:pPr>
      <w:r w:rsidRPr="00B2425F">
        <w:rPr>
          <w:rFonts w:ascii="Arial" w:eastAsia="Times New Roman" w:hAnsi="Arial" w:cs="Arial"/>
          <w:b/>
          <w:bCs/>
          <w:sz w:val="19"/>
          <w:szCs w:val="19"/>
        </w:rPr>
        <w:t xml:space="preserve">Tank: </w:t>
      </w:r>
      <w:r w:rsidRPr="00B2425F">
        <w:rPr>
          <w:rFonts w:ascii="Arial" w:eastAsia="Times New Roman" w:hAnsi="Arial" w:cs="Arial"/>
          <w:sz w:val="19"/>
          <w:szCs w:val="19"/>
        </w:rPr>
        <w:t xml:space="preserve">The tank shall be of double wall construction and provide secondary containment of the primary storage tank contents by an impervious steel outer wall.  The tank shall be rectangular in shape and listed per UL Standard 142 and designed for possible future relocation.  Welds shall be continuous on all sides and exterior seams, conforming to the American Welding Society Standard for continuous weld.  The primary steel tank shall be pressure tested at 5 </w:t>
      </w:r>
      <w:proofErr w:type="spellStart"/>
      <w:r w:rsidRPr="00B2425F">
        <w:rPr>
          <w:rFonts w:ascii="Arial" w:eastAsia="Times New Roman" w:hAnsi="Arial" w:cs="Arial"/>
          <w:sz w:val="19"/>
          <w:szCs w:val="19"/>
        </w:rPr>
        <w:t>psig</w:t>
      </w:r>
      <w:proofErr w:type="spellEnd"/>
      <w:r w:rsidRPr="00B2425F">
        <w:rPr>
          <w:rFonts w:ascii="Arial" w:eastAsia="Times New Roman" w:hAnsi="Arial" w:cs="Arial"/>
          <w:sz w:val="19"/>
          <w:szCs w:val="19"/>
        </w:rPr>
        <w:t xml:space="preserve"> </w:t>
      </w:r>
      <w:r w:rsidR="008F424C" w:rsidRPr="007917E1">
        <w:rPr>
          <w:rFonts w:ascii="Arial" w:eastAsia="Times New Roman" w:hAnsi="Arial" w:cs="Arial"/>
          <w:sz w:val="19"/>
          <w:szCs w:val="19"/>
        </w:rPr>
        <w:t>(</w:t>
      </w:r>
      <w:r w:rsidR="00C41154" w:rsidRPr="007917E1">
        <w:rPr>
          <w:rFonts w:ascii="Arial" w:eastAsia="Times New Roman" w:hAnsi="Arial" w:cs="Arial"/>
          <w:sz w:val="19"/>
          <w:szCs w:val="19"/>
        </w:rPr>
        <w:t xml:space="preserve">at </w:t>
      </w:r>
      <w:r w:rsidR="008F424C" w:rsidRPr="007917E1">
        <w:rPr>
          <w:rFonts w:ascii="Arial" w:eastAsia="Times New Roman" w:hAnsi="Arial" w:cs="Arial"/>
          <w:sz w:val="19"/>
          <w:szCs w:val="19"/>
        </w:rPr>
        <w:t xml:space="preserve">15 </w:t>
      </w:r>
      <w:proofErr w:type="spellStart"/>
      <w:r w:rsidR="008F424C" w:rsidRPr="007917E1">
        <w:rPr>
          <w:rFonts w:ascii="Arial" w:eastAsia="Times New Roman" w:hAnsi="Arial" w:cs="Arial"/>
          <w:sz w:val="19"/>
          <w:szCs w:val="19"/>
        </w:rPr>
        <w:t>psig</w:t>
      </w:r>
      <w:proofErr w:type="spellEnd"/>
      <w:r w:rsidR="008F424C" w:rsidRPr="007917E1">
        <w:rPr>
          <w:rFonts w:ascii="Arial" w:eastAsia="Times New Roman" w:hAnsi="Arial" w:cs="Arial"/>
          <w:sz w:val="19"/>
          <w:szCs w:val="19"/>
        </w:rPr>
        <w:t xml:space="preserve"> </w:t>
      </w:r>
      <w:r w:rsidR="00C41154" w:rsidRPr="007917E1">
        <w:rPr>
          <w:rFonts w:ascii="Arial" w:eastAsia="Times New Roman" w:hAnsi="Arial" w:cs="Arial"/>
          <w:sz w:val="19"/>
          <w:szCs w:val="19"/>
        </w:rPr>
        <w:t>for NYC)</w:t>
      </w:r>
      <w:r w:rsidR="00C41154">
        <w:rPr>
          <w:rFonts w:ascii="Arial" w:eastAsia="Times New Roman" w:hAnsi="Arial" w:cs="Arial"/>
          <w:sz w:val="19"/>
          <w:szCs w:val="19"/>
        </w:rPr>
        <w:t xml:space="preserve"> </w:t>
      </w:r>
      <w:r w:rsidRPr="00B2425F">
        <w:rPr>
          <w:rFonts w:ascii="Arial" w:eastAsia="Times New Roman" w:hAnsi="Arial" w:cs="Arial"/>
          <w:sz w:val="19"/>
          <w:szCs w:val="19"/>
        </w:rPr>
        <w:t xml:space="preserve">for a minimum of 24 hours.  All openings shall be from the top only. The tank shall be supplied with emergency vents for the primary and secondary tanks.    </w:t>
      </w:r>
    </w:p>
    <w:p w14:paraId="642E0A14" w14:textId="77777777" w:rsidR="00B2425F" w:rsidRPr="00B2425F" w:rsidRDefault="00B2425F" w:rsidP="00B2425F">
      <w:pPr>
        <w:tabs>
          <w:tab w:val="left" w:pos="840"/>
        </w:tabs>
        <w:ind w:left="840"/>
        <w:rPr>
          <w:rFonts w:ascii="Arial" w:eastAsia="Times New Roman" w:hAnsi="Arial" w:cs="Arial"/>
          <w:b/>
          <w:bCs/>
          <w:sz w:val="19"/>
          <w:szCs w:val="19"/>
        </w:rPr>
      </w:pPr>
    </w:p>
    <w:p w14:paraId="554588E4" w14:textId="77777777" w:rsidR="00B2425F" w:rsidRPr="00B2425F" w:rsidRDefault="00B2425F" w:rsidP="00B2425F">
      <w:pPr>
        <w:numPr>
          <w:ilvl w:val="1"/>
          <w:numId w:val="7"/>
        </w:numPr>
        <w:tabs>
          <w:tab w:val="left" w:pos="840"/>
        </w:tabs>
        <w:ind w:left="840" w:hanging="480"/>
        <w:contextualSpacing/>
        <w:rPr>
          <w:rFonts w:ascii="Arial" w:eastAsia="Times New Roman" w:hAnsi="Arial" w:cs="Arial"/>
          <w:b/>
          <w:bCs/>
          <w:sz w:val="19"/>
          <w:szCs w:val="19"/>
        </w:rPr>
      </w:pPr>
      <w:r w:rsidRPr="00B2425F">
        <w:rPr>
          <w:rFonts w:ascii="Arial" w:eastAsia="Times New Roman" w:hAnsi="Arial" w:cs="Arial"/>
          <w:b/>
          <w:sz w:val="19"/>
          <w:szCs w:val="19"/>
        </w:rPr>
        <w:t>Secondary Containment and Corrosion Protection</w:t>
      </w:r>
      <w:r w:rsidRPr="00B2425F">
        <w:rPr>
          <w:rFonts w:ascii="Arial" w:eastAsia="Times New Roman" w:hAnsi="Arial" w:cs="Arial"/>
          <w:sz w:val="19"/>
          <w:szCs w:val="19"/>
        </w:rPr>
        <w:t xml:space="preserve">: The interstitial monitoring area between the primary and secondary tanks shall be a true void, insuring the immediate migration of any liquid contents to the monitoring point and reliability for verifiable pressure testing in accordance with the requirements of the </w:t>
      </w:r>
      <w:r w:rsidRPr="00B2425F">
        <w:rPr>
          <w:rFonts w:ascii="Arial" w:eastAsia="Times New Roman" w:hAnsi="Arial" w:cs="Arial"/>
          <w:sz w:val="19"/>
          <w:szCs w:val="19"/>
        </w:rPr>
        <w:lastRenderedPageBreak/>
        <w:t xml:space="preserve">Department of Defense Uniform Facilities Criteria 3-460-01 (Design: Petroleum Fuel Facilities) and 3-406-03 (Operations &amp; Maintenance: Maintenance of Petroleum Systems).  Designs incorporating insulation or other material in the secondary containment area will not be permitted.  The secondary containment must be tested for tightness (at the manufacturing plant and in the field before commissioning and use as may be required by local jurisdiction and code).     </w:t>
      </w:r>
    </w:p>
    <w:p w14:paraId="67A174AF" w14:textId="77777777" w:rsidR="00B2425F" w:rsidRPr="00B2425F" w:rsidRDefault="00B2425F" w:rsidP="00B2425F">
      <w:pPr>
        <w:ind w:left="720"/>
        <w:contextualSpacing/>
        <w:rPr>
          <w:rFonts w:ascii="Arial" w:eastAsia="Times New Roman" w:hAnsi="Arial" w:cs="Arial"/>
          <w:sz w:val="19"/>
          <w:szCs w:val="19"/>
        </w:rPr>
      </w:pPr>
    </w:p>
    <w:p w14:paraId="38063FF5" w14:textId="77777777" w:rsidR="00B2425F" w:rsidRPr="00B2425F" w:rsidRDefault="00B2425F" w:rsidP="00B2425F">
      <w:pPr>
        <w:tabs>
          <w:tab w:val="left" w:pos="840"/>
        </w:tabs>
        <w:autoSpaceDE w:val="0"/>
        <w:autoSpaceDN w:val="0"/>
        <w:adjustRightInd w:val="0"/>
        <w:ind w:left="840"/>
        <w:rPr>
          <w:rFonts w:ascii="Arial" w:eastAsia="Times New Roman" w:hAnsi="Arial" w:cs="Arial"/>
          <w:sz w:val="19"/>
          <w:szCs w:val="19"/>
        </w:rPr>
      </w:pPr>
      <w:r w:rsidRPr="00B2425F">
        <w:rPr>
          <w:rFonts w:ascii="Arial" w:eastAsia="Times New Roman" w:hAnsi="Arial" w:cs="Arial"/>
          <w:sz w:val="19"/>
          <w:szCs w:val="19"/>
        </w:rPr>
        <w:t>A 6 Mil High-Density Polyethylene liner shall enclose the double wall tank and insulating material to protect against corrosion by isolating the tank and secondary containment from the concrete or other corrosive material. Tank designs that do not protect the secondary containment from corrosion will not be permitted.</w:t>
      </w:r>
    </w:p>
    <w:p w14:paraId="62D0606F" w14:textId="77777777" w:rsidR="00B2425F" w:rsidRPr="00B2425F" w:rsidRDefault="00B2425F" w:rsidP="00B2425F">
      <w:pPr>
        <w:tabs>
          <w:tab w:val="left" w:pos="840"/>
        </w:tabs>
        <w:autoSpaceDE w:val="0"/>
        <w:autoSpaceDN w:val="0"/>
        <w:adjustRightInd w:val="0"/>
        <w:ind w:left="360"/>
        <w:jc w:val="both"/>
        <w:rPr>
          <w:rFonts w:ascii="Arial" w:eastAsia="Times New Roman" w:hAnsi="Arial" w:cs="Arial"/>
          <w:sz w:val="19"/>
          <w:szCs w:val="19"/>
        </w:rPr>
      </w:pPr>
    </w:p>
    <w:p w14:paraId="6F1078A2" w14:textId="77777777" w:rsidR="00B2425F" w:rsidRPr="00B2425F" w:rsidRDefault="00B2425F" w:rsidP="00B2425F">
      <w:pPr>
        <w:tabs>
          <w:tab w:val="left" w:pos="840"/>
        </w:tabs>
        <w:ind w:left="840"/>
        <w:rPr>
          <w:rFonts w:ascii="Arial" w:eastAsia="Times New Roman" w:hAnsi="Arial" w:cs="Arial"/>
          <w:sz w:val="19"/>
          <w:szCs w:val="19"/>
        </w:rPr>
      </w:pPr>
      <w:r w:rsidRPr="00B2425F">
        <w:rPr>
          <w:rFonts w:ascii="Arial" w:eastAsia="Times New Roman" w:hAnsi="Arial" w:cs="Arial"/>
          <w:sz w:val="19"/>
          <w:szCs w:val="19"/>
        </w:rPr>
        <w:t>All exposed steel, with the exception of stainless steel, shall be anti-oxidant powder coated to inhibit corrosion and   meet ASTM B117</w:t>
      </w:r>
      <w:r w:rsidRPr="00B2425F">
        <w:rPr>
          <w:rFonts w:ascii="Arial" w:eastAsia="Times New Roman" w:hAnsi="Arial" w:cs="Arial"/>
          <w:i/>
          <w:sz w:val="19"/>
          <w:szCs w:val="19"/>
        </w:rPr>
        <w:t>.</w:t>
      </w:r>
      <w:r w:rsidRPr="00B2425F">
        <w:rPr>
          <w:rFonts w:ascii="Arial" w:eastAsia="Times New Roman" w:hAnsi="Arial" w:cs="Arial"/>
          <w:sz w:val="19"/>
          <w:szCs w:val="19"/>
        </w:rPr>
        <w:t>Secondary containment comprised of an (unprotected) exposed outer steel jacket will not be permitted.</w:t>
      </w:r>
    </w:p>
    <w:p w14:paraId="65F0D7C9" w14:textId="77777777" w:rsidR="00B2425F" w:rsidRPr="00B2425F" w:rsidRDefault="00B2425F" w:rsidP="00B2425F">
      <w:pPr>
        <w:tabs>
          <w:tab w:val="left" w:pos="840"/>
        </w:tabs>
        <w:ind w:left="840" w:hanging="480"/>
        <w:jc w:val="both"/>
        <w:rPr>
          <w:rFonts w:ascii="Arial" w:eastAsia="Times New Roman" w:hAnsi="Arial" w:cs="Arial"/>
          <w:b/>
          <w:bCs/>
          <w:sz w:val="19"/>
          <w:szCs w:val="19"/>
        </w:rPr>
      </w:pPr>
    </w:p>
    <w:p w14:paraId="63931A73" w14:textId="77777777" w:rsidR="00B2425F" w:rsidRPr="00B2425F" w:rsidRDefault="00B2425F" w:rsidP="00B2425F">
      <w:pPr>
        <w:numPr>
          <w:ilvl w:val="1"/>
          <w:numId w:val="7"/>
        </w:numPr>
        <w:tabs>
          <w:tab w:val="left" w:pos="840"/>
        </w:tabs>
        <w:autoSpaceDE w:val="0"/>
        <w:autoSpaceDN w:val="0"/>
        <w:adjustRightInd w:val="0"/>
        <w:ind w:left="840" w:hanging="480"/>
        <w:contextualSpacing/>
        <w:rPr>
          <w:rFonts w:ascii="Arial" w:eastAsia="Times New Roman" w:hAnsi="Arial" w:cs="Arial"/>
          <w:sz w:val="19"/>
          <w:szCs w:val="19"/>
        </w:rPr>
      </w:pPr>
      <w:r w:rsidRPr="00B2425F">
        <w:rPr>
          <w:rFonts w:ascii="Arial" w:eastAsia="Times New Roman" w:hAnsi="Arial" w:cs="Arial"/>
          <w:b/>
          <w:bCs/>
          <w:sz w:val="19"/>
          <w:szCs w:val="19"/>
        </w:rPr>
        <w:t xml:space="preserve">Concrete Encasement:   </w:t>
      </w:r>
      <w:r w:rsidRPr="00B2425F">
        <w:rPr>
          <w:rFonts w:ascii="Arial" w:eastAsia="Times New Roman" w:hAnsi="Arial" w:cs="Arial"/>
          <w:sz w:val="19"/>
          <w:szCs w:val="19"/>
        </w:rPr>
        <w:t xml:space="preserve">A vaulted concrete enclosure shall encase and must protect both the primary and secondary containment steel tanks.  The concrete encasement shall be 6” thick with a minimum design strength of 4000 psi. The concrete design shall include the following for long-term durability: air entrainment, water-reducing admixture, and steel reinforcement. Concrete placement shall be a visually verifiable monolithic (seamless) pour to ensure the absence of voids on all sides and beneath the steel tank.  The double wall steel tank shall be pressurized to 5 </w:t>
      </w:r>
      <w:proofErr w:type="spellStart"/>
      <w:r w:rsidRPr="00B2425F">
        <w:rPr>
          <w:rFonts w:ascii="Arial" w:eastAsia="Times New Roman" w:hAnsi="Arial" w:cs="Arial"/>
          <w:sz w:val="19"/>
          <w:szCs w:val="19"/>
        </w:rPr>
        <w:t>psig</w:t>
      </w:r>
      <w:proofErr w:type="spellEnd"/>
      <w:r w:rsidRPr="00B2425F">
        <w:rPr>
          <w:rFonts w:ascii="Arial" w:eastAsia="Times New Roman" w:hAnsi="Arial" w:cs="Arial"/>
          <w:sz w:val="19"/>
          <w:szCs w:val="19"/>
        </w:rPr>
        <w:t xml:space="preserve"> during concrete encasement to allow for expansion and contraction of the tank.</w:t>
      </w:r>
    </w:p>
    <w:p w14:paraId="1D6AA537" w14:textId="77777777" w:rsidR="00B2425F" w:rsidRPr="00B2425F" w:rsidRDefault="00B2425F" w:rsidP="00B2425F">
      <w:pPr>
        <w:tabs>
          <w:tab w:val="left" w:pos="840"/>
        </w:tabs>
        <w:autoSpaceDE w:val="0"/>
        <w:autoSpaceDN w:val="0"/>
        <w:adjustRightInd w:val="0"/>
        <w:ind w:left="840"/>
        <w:rPr>
          <w:rFonts w:ascii="Arial" w:eastAsia="Times New Roman" w:hAnsi="Arial" w:cs="Arial"/>
          <w:sz w:val="19"/>
          <w:szCs w:val="19"/>
        </w:rPr>
      </w:pPr>
    </w:p>
    <w:p w14:paraId="1F50F6FD" w14:textId="77777777" w:rsidR="00B2425F" w:rsidRPr="00B2425F" w:rsidRDefault="00B2425F" w:rsidP="00B2425F">
      <w:pPr>
        <w:tabs>
          <w:tab w:val="left" w:pos="840"/>
        </w:tabs>
        <w:autoSpaceDE w:val="0"/>
        <w:autoSpaceDN w:val="0"/>
        <w:adjustRightInd w:val="0"/>
        <w:ind w:left="840"/>
        <w:rPr>
          <w:rFonts w:ascii="Arial" w:eastAsia="Times New Roman" w:hAnsi="Arial" w:cs="Arial"/>
          <w:sz w:val="19"/>
          <w:szCs w:val="19"/>
        </w:rPr>
      </w:pPr>
      <w:r w:rsidRPr="00B2425F">
        <w:rPr>
          <w:rFonts w:ascii="Arial" w:eastAsia="Times New Roman" w:hAnsi="Arial" w:cs="Arial"/>
          <w:sz w:val="19"/>
          <w:szCs w:val="19"/>
        </w:rPr>
        <w:t xml:space="preserve">The vault enclosure shall have non-corrosive concrete support legs of unitized monolithic construction raising the concrete enclosure a minimum of 3” above the ground to meet visual inspection requirements.  Steel supports will not be permitted.  A mid-level seam or other cold joint construction which could compromise the liquid tightness (secondary containment) and fire protection capability of the vault is not permitted.  </w:t>
      </w:r>
    </w:p>
    <w:p w14:paraId="002010BF" w14:textId="77777777" w:rsidR="00B2425F" w:rsidRPr="00B2425F" w:rsidRDefault="00B2425F" w:rsidP="00B2425F">
      <w:pPr>
        <w:tabs>
          <w:tab w:val="left" w:pos="840"/>
        </w:tabs>
        <w:ind w:left="840" w:hanging="480"/>
        <w:rPr>
          <w:rFonts w:ascii="Arial" w:eastAsia="Times New Roman" w:hAnsi="Arial" w:cs="Arial"/>
          <w:b/>
          <w:bCs/>
          <w:sz w:val="19"/>
          <w:szCs w:val="19"/>
        </w:rPr>
      </w:pPr>
    </w:p>
    <w:p w14:paraId="692F11C7" w14:textId="77777777" w:rsidR="00B2425F" w:rsidRPr="00B2425F" w:rsidRDefault="00B2425F" w:rsidP="00B2425F">
      <w:pPr>
        <w:numPr>
          <w:ilvl w:val="1"/>
          <w:numId w:val="7"/>
        </w:numPr>
        <w:tabs>
          <w:tab w:val="left" w:pos="840"/>
        </w:tabs>
        <w:autoSpaceDE w:val="0"/>
        <w:autoSpaceDN w:val="0"/>
        <w:adjustRightInd w:val="0"/>
        <w:ind w:left="840" w:hanging="480"/>
        <w:contextualSpacing/>
        <w:jc w:val="both"/>
        <w:rPr>
          <w:rFonts w:ascii="Arial" w:eastAsia="Times New Roman" w:hAnsi="Arial" w:cs="Arial"/>
          <w:sz w:val="19"/>
          <w:szCs w:val="19"/>
        </w:rPr>
      </w:pPr>
      <w:r w:rsidRPr="00B2425F">
        <w:rPr>
          <w:rFonts w:ascii="Arial" w:eastAsia="Times New Roman" w:hAnsi="Arial" w:cs="Arial"/>
          <w:b/>
          <w:sz w:val="19"/>
          <w:szCs w:val="19"/>
        </w:rPr>
        <w:t xml:space="preserve">Thermal Protection:  </w:t>
      </w:r>
      <w:r w:rsidRPr="00B2425F">
        <w:rPr>
          <w:rFonts w:ascii="Arial" w:eastAsia="Times New Roman" w:hAnsi="Arial" w:cs="Arial"/>
          <w:sz w:val="19"/>
          <w:szCs w:val="19"/>
        </w:rPr>
        <w:t xml:space="preserve">The tank system construction shall include thermal insulation by covering the double wall steel tank with a minimum of .25” thick (6.4mm) polystyrene panels to protect against extreme temperatures.  </w:t>
      </w:r>
    </w:p>
    <w:p w14:paraId="4DC9E772" w14:textId="77777777" w:rsidR="00B2425F" w:rsidRPr="00B2425F" w:rsidRDefault="00B2425F" w:rsidP="00B2425F">
      <w:pPr>
        <w:tabs>
          <w:tab w:val="left" w:pos="840"/>
        </w:tabs>
        <w:autoSpaceDE w:val="0"/>
        <w:autoSpaceDN w:val="0"/>
        <w:adjustRightInd w:val="0"/>
        <w:ind w:left="840"/>
        <w:jc w:val="both"/>
        <w:rPr>
          <w:rFonts w:ascii="Arial" w:eastAsia="Times New Roman" w:hAnsi="Arial" w:cs="Arial"/>
          <w:sz w:val="19"/>
          <w:szCs w:val="19"/>
        </w:rPr>
      </w:pPr>
    </w:p>
    <w:p w14:paraId="55C0D4B5" w14:textId="77777777" w:rsidR="00B2425F" w:rsidRPr="00B2425F" w:rsidRDefault="00B2425F" w:rsidP="00B2425F">
      <w:pPr>
        <w:numPr>
          <w:ilvl w:val="1"/>
          <w:numId w:val="7"/>
        </w:numPr>
        <w:tabs>
          <w:tab w:val="left" w:pos="840"/>
        </w:tabs>
        <w:autoSpaceDE w:val="0"/>
        <w:autoSpaceDN w:val="0"/>
        <w:adjustRightInd w:val="0"/>
        <w:ind w:left="840" w:hanging="480"/>
        <w:contextualSpacing/>
        <w:rPr>
          <w:rFonts w:ascii="Arial" w:eastAsia="Times New Roman" w:hAnsi="Arial" w:cs="Arial"/>
          <w:sz w:val="19"/>
          <w:szCs w:val="19"/>
        </w:rPr>
      </w:pPr>
      <w:r w:rsidRPr="00B2425F">
        <w:rPr>
          <w:rFonts w:ascii="Calibri" w:eastAsia="Times New Roman" w:hAnsi="Calibri" w:cs="Arial"/>
          <w:b/>
          <w:sz w:val="22"/>
          <w:szCs w:val="22"/>
        </w:rPr>
        <w:t>Ballistics and High Explosive (HE) Blast Resistance:</w:t>
      </w:r>
      <w:r w:rsidRPr="00B2425F">
        <w:rPr>
          <w:rFonts w:ascii="Calibri" w:eastAsia="Times New Roman" w:hAnsi="Calibri" w:cs="Arial"/>
          <w:sz w:val="22"/>
          <w:szCs w:val="22"/>
        </w:rPr>
        <w:t xml:space="preserve"> </w:t>
      </w:r>
      <w:r w:rsidRPr="00B2425F">
        <w:rPr>
          <w:rFonts w:ascii="Arial" w:eastAsia="Times New Roman" w:hAnsi="Arial" w:cs="Arial"/>
          <w:sz w:val="19"/>
          <w:szCs w:val="19"/>
        </w:rPr>
        <w:t>The tank system shall bear a UL label  for the security listing  under  Ballistics Standard 752, Levels 5,6 and 8 (see table below), signifying bullet-resisting protection against  penetration, passage of fragments of projectiles, or fragmentation of the vault enclosure to the extent that any protected material, including the secondary containment and primary tank are not damaged.</w:t>
      </w:r>
      <w:r w:rsidRPr="00B2425F">
        <w:rPr>
          <w:rFonts w:ascii="Arial" w:eastAsia="Times New Roman" w:hAnsi="Arial" w:cs="Arial"/>
          <w:sz w:val="19"/>
          <w:szCs w:val="19"/>
        </w:rPr>
        <w:br/>
      </w:r>
      <w:r w:rsidRPr="00B2425F">
        <w:rPr>
          <w:rFonts w:ascii="Arial" w:eastAsia="Times New Roman" w:hAnsi="Arial" w:cs="Arial"/>
          <w:sz w:val="19"/>
          <w:szCs w:val="19"/>
        </w:rPr>
        <w:br/>
      </w:r>
      <w:r w:rsidRPr="00B2425F">
        <w:rPr>
          <w:rFonts w:ascii="Arial" w:eastAsia="Times New Roman" w:hAnsi="Arial" w:cs="Arial"/>
          <w:b/>
          <w:sz w:val="19"/>
          <w:szCs w:val="19"/>
          <w:u w:val="single"/>
        </w:rPr>
        <w:t>Ballistics Tests</w:t>
      </w:r>
    </w:p>
    <w:p w14:paraId="61AD0ADA" w14:textId="77777777" w:rsidR="00B2425F" w:rsidRPr="00B2425F" w:rsidRDefault="00B2425F" w:rsidP="00B2425F">
      <w:pPr>
        <w:ind w:left="2160"/>
        <w:contextualSpacing/>
        <w:rPr>
          <w:rFonts w:ascii="Arial" w:eastAsia="Times New Roman" w:hAnsi="Arial" w:cs="Arial"/>
          <w:b/>
          <w:noProof/>
          <w:sz w:val="19"/>
          <w:szCs w:val="19"/>
          <w:u w:val="single"/>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170"/>
        <w:gridCol w:w="800"/>
        <w:gridCol w:w="1023"/>
        <w:gridCol w:w="781"/>
        <w:gridCol w:w="5288"/>
      </w:tblGrid>
      <w:tr w:rsidR="00B2425F" w:rsidRPr="00B2425F" w14:paraId="28F817DE" w14:textId="77777777" w:rsidTr="00595C67">
        <w:trPr>
          <w:trHeight w:val="348"/>
        </w:trPr>
        <w:tc>
          <w:tcPr>
            <w:tcW w:w="9928" w:type="dxa"/>
            <w:gridSpan w:val="5"/>
            <w:shd w:val="clear" w:color="auto" w:fill="595959"/>
            <w:tcMar>
              <w:top w:w="29" w:type="dxa"/>
              <w:left w:w="115" w:type="dxa"/>
              <w:bottom w:w="29" w:type="dxa"/>
              <w:right w:w="115" w:type="dxa"/>
            </w:tcMar>
            <w:vAlign w:val="center"/>
          </w:tcPr>
          <w:p w14:paraId="46864B00" w14:textId="77777777" w:rsidR="00B2425F" w:rsidRPr="00B2425F" w:rsidRDefault="00B2425F" w:rsidP="00B2425F">
            <w:pPr>
              <w:tabs>
                <w:tab w:val="left" w:pos="840"/>
              </w:tabs>
              <w:autoSpaceDE w:val="0"/>
              <w:autoSpaceDN w:val="0"/>
              <w:adjustRightInd w:val="0"/>
              <w:jc w:val="center"/>
              <w:rPr>
                <w:rFonts w:ascii="Arial" w:eastAsia="Times New Roman" w:hAnsi="Arial" w:cs="Arial"/>
                <w:b/>
                <w:color w:val="FFFFFF"/>
              </w:rPr>
            </w:pPr>
            <w:r w:rsidRPr="00B2425F">
              <w:rPr>
                <w:rFonts w:ascii="Arial" w:eastAsia="Times New Roman" w:hAnsi="Arial" w:cs="Arial"/>
                <w:b/>
                <w:color w:val="FFFFFF"/>
              </w:rPr>
              <w:t>UL 752 Ratings Table</w:t>
            </w:r>
          </w:p>
        </w:tc>
      </w:tr>
      <w:tr w:rsidR="00B2425F" w:rsidRPr="00B2425F" w14:paraId="3BE1633C" w14:textId="77777777" w:rsidTr="00595C67">
        <w:trPr>
          <w:trHeight w:val="555"/>
        </w:trPr>
        <w:tc>
          <w:tcPr>
            <w:tcW w:w="1170" w:type="dxa"/>
            <w:shd w:val="clear" w:color="auto" w:fill="595959"/>
            <w:tcMar>
              <w:top w:w="29" w:type="dxa"/>
              <w:left w:w="115" w:type="dxa"/>
              <w:bottom w:w="29" w:type="dxa"/>
              <w:right w:w="115" w:type="dxa"/>
            </w:tcMar>
            <w:vAlign w:val="center"/>
          </w:tcPr>
          <w:p w14:paraId="50B86375" w14:textId="77777777" w:rsidR="00B2425F" w:rsidRPr="00B2425F" w:rsidRDefault="00B2425F" w:rsidP="00B2425F">
            <w:pPr>
              <w:tabs>
                <w:tab w:val="left" w:pos="840"/>
              </w:tabs>
              <w:autoSpaceDE w:val="0"/>
              <w:autoSpaceDN w:val="0"/>
              <w:adjustRightInd w:val="0"/>
              <w:jc w:val="center"/>
              <w:rPr>
                <w:rFonts w:ascii="Arial" w:eastAsia="Times New Roman" w:hAnsi="Arial" w:cs="Arial"/>
                <w:b/>
                <w:color w:val="FFFFFF"/>
                <w:sz w:val="19"/>
                <w:szCs w:val="19"/>
              </w:rPr>
            </w:pPr>
            <w:r w:rsidRPr="00B2425F">
              <w:rPr>
                <w:rFonts w:ascii="Arial" w:eastAsia="Times New Roman" w:hAnsi="Arial" w:cs="Arial"/>
                <w:b/>
                <w:color w:val="FFFFFF"/>
                <w:sz w:val="19"/>
                <w:szCs w:val="19"/>
              </w:rPr>
              <w:t>Protection Level</w:t>
            </w:r>
          </w:p>
        </w:tc>
        <w:tc>
          <w:tcPr>
            <w:tcW w:w="810" w:type="dxa"/>
            <w:shd w:val="clear" w:color="auto" w:fill="595959"/>
            <w:tcMar>
              <w:top w:w="29" w:type="dxa"/>
              <w:left w:w="115" w:type="dxa"/>
              <w:bottom w:w="29" w:type="dxa"/>
              <w:right w:w="115" w:type="dxa"/>
            </w:tcMar>
            <w:vAlign w:val="center"/>
          </w:tcPr>
          <w:p w14:paraId="4CCC681A" w14:textId="77777777" w:rsidR="00B2425F" w:rsidRPr="00B2425F" w:rsidRDefault="00B2425F" w:rsidP="00B2425F">
            <w:pPr>
              <w:tabs>
                <w:tab w:val="left" w:pos="840"/>
              </w:tabs>
              <w:autoSpaceDE w:val="0"/>
              <w:autoSpaceDN w:val="0"/>
              <w:adjustRightInd w:val="0"/>
              <w:jc w:val="center"/>
              <w:rPr>
                <w:rFonts w:ascii="Arial" w:eastAsia="Times New Roman" w:hAnsi="Arial" w:cs="Arial"/>
                <w:b/>
                <w:color w:val="FFFFFF"/>
                <w:sz w:val="19"/>
                <w:szCs w:val="19"/>
              </w:rPr>
            </w:pPr>
            <w:r w:rsidRPr="00B2425F">
              <w:rPr>
                <w:rFonts w:ascii="Arial" w:eastAsia="Times New Roman" w:hAnsi="Arial" w:cs="Arial"/>
                <w:b/>
                <w:color w:val="FFFFFF"/>
                <w:sz w:val="19"/>
                <w:szCs w:val="19"/>
              </w:rPr>
              <w:t># of Shots</w:t>
            </w:r>
          </w:p>
        </w:tc>
        <w:tc>
          <w:tcPr>
            <w:tcW w:w="1023" w:type="dxa"/>
            <w:shd w:val="clear" w:color="auto" w:fill="595959"/>
            <w:tcMar>
              <w:top w:w="29" w:type="dxa"/>
              <w:left w:w="115" w:type="dxa"/>
              <w:bottom w:w="29" w:type="dxa"/>
              <w:right w:w="115" w:type="dxa"/>
            </w:tcMar>
            <w:vAlign w:val="center"/>
          </w:tcPr>
          <w:p w14:paraId="58C29D2A" w14:textId="77777777" w:rsidR="00B2425F" w:rsidRPr="00B2425F" w:rsidRDefault="00B2425F" w:rsidP="00B2425F">
            <w:pPr>
              <w:tabs>
                <w:tab w:val="left" w:pos="840"/>
              </w:tabs>
              <w:autoSpaceDE w:val="0"/>
              <w:autoSpaceDN w:val="0"/>
              <w:adjustRightInd w:val="0"/>
              <w:jc w:val="center"/>
              <w:rPr>
                <w:rFonts w:ascii="Arial" w:eastAsia="Times New Roman" w:hAnsi="Arial" w:cs="Arial"/>
                <w:b/>
                <w:color w:val="FFFFFF"/>
                <w:sz w:val="19"/>
                <w:szCs w:val="19"/>
              </w:rPr>
            </w:pPr>
            <w:r w:rsidRPr="00B2425F">
              <w:rPr>
                <w:rFonts w:ascii="Arial" w:eastAsia="Times New Roman" w:hAnsi="Arial" w:cs="Arial"/>
                <w:b/>
                <w:color w:val="FFFFFF"/>
                <w:sz w:val="19"/>
                <w:szCs w:val="19"/>
              </w:rPr>
              <w:t>Distance</w:t>
            </w:r>
          </w:p>
        </w:tc>
        <w:tc>
          <w:tcPr>
            <w:tcW w:w="792" w:type="dxa"/>
            <w:shd w:val="clear" w:color="auto" w:fill="595959"/>
            <w:tcMar>
              <w:top w:w="29" w:type="dxa"/>
              <w:left w:w="115" w:type="dxa"/>
              <w:bottom w:w="29" w:type="dxa"/>
              <w:right w:w="115" w:type="dxa"/>
            </w:tcMar>
            <w:vAlign w:val="center"/>
          </w:tcPr>
          <w:p w14:paraId="3D14276E" w14:textId="77777777" w:rsidR="00B2425F" w:rsidRPr="00B2425F" w:rsidRDefault="00B2425F" w:rsidP="00B2425F">
            <w:pPr>
              <w:tabs>
                <w:tab w:val="left" w:pos="840"/>
              </w:tabs>
              <w:autoSpaceDE w:val="0"/>
              <w:autoSpaceDN w:val="0"/>
              <w:adjustRightInd w:val="0"/>
              <w:jc w:val="center"/>
              <w:rPr>
                <w:rFonts w:ascii="Arial" w:eastAsia="Times New Roman" w:hAnsi="Arial" w:cs="Arial"/>
                <w:b/>
                <w:color w:val="FFFFFF"/>
                <w:sz w:val="19"/>
                <w:szCs w:val="19"/>
              </w:rPr>
            </w:pPr>
            <w:r w:rsidRPr="00B2425F">
              <w:rPr>
                <w:rFonts w:ascii="Arial" w:eastAsia="Times New Roman" w:hAnsi="Arial" w:cs="Arial"/>
                <w:b/>
                <w:color w:val="FFFFFF"/>
                <w:sz w:val="19"/>
                <w:szCs w:val="19"/>
              </w:rPr>
              <w:t>Grain</w:t>
            </w:r>
          </w:p>
        </w:tc>
        <w:tc>
          <w:tcPr>
            <w:tcW w:w="6133" w:type="dxa"/>
            <w:shd w:val="clear" w:color="auto" w:fill="595959"/>
            <w:tcMar>
              <w:top w:w="29" w:type="dxa"/>
              <w:left w:w="115" w:type="dxa"/>
              <w:bottom w:w="29" w:type="dxa"/>
              <w:right w:w="115" w:type="dxa"/>
            </w:tcMar>
            <w:vAlign w:val="center"/>
          </w:tcPr>
          <w:p w14:paraId="49397243" w14:textId="77777777" w:rsidR="00B2425F" w:rsidRPr="00B2425F" w:rsidRDefault="00B2425F" w:rsidP="00B2425F">
            <w:pPr>
              <w:tabs>
                <w:tab w:val="left" w:pos="840"/>
              </w:tabs>
              <w:autoSpaceDE w:val="0"/>
              <w:autoSpaceDN w:val="0"/>
              <w:adjustRightInd w:val="0"/>
              <w:jc w:val="center"/>
              <w:rPr>
                <w:rFonts w:ascii="Arial" w:eastAsia="Times New Roman" w:hAnsi="Arial" w:cs="Arial"/>
                <w:b/>
                <w:color w:val="FFFFFF"/>
                <w:sz w:val="19"/>
                <w:szCs w:val="19"/>
              </w:rPr>
            </w:pPr>
            <w:r w:rsidRPr="00B2425F">
              <w:rPr>
                <w:rFonts w:ascii="Arial" w:eastAsia="Times New Roman" w:hAnsi="Arial" w:cs="Arial"/>
                <w:b/>
                <w:color w:val="FFFFFF"/>
                <w:sz w:val="19"/>
                <w:szCs w:val="19"/>
              </w:rPr>
              <w:t>Ammunition</w:t>
            </w:r>
          </w:p>
        </w:tc>
      </w:tr>
      <w:tr w:rsidR="00B2425F" w:rsidRPr="00B2425F" w14:paraId="624C6007" w14:textId="77777777" w:rsidTr="00595C67">
        <w:trPr>
          <w:trHeight w:val="326"/>
        </w:trPr>
        <w:tc>
          <w:tcPr>
            <w:tcW w:w="1170" w:type="dxa"/>
            <w:shd w:val="clear" w:color="auto" w:fill="auto"/>
            <w:tcMar>
              <w:top w:w="29" w:type="dxa"/>
              <w:left w:w="115" w:type="dxa"/>
              <w:bottom w:w="29" w:type="dxa"/>
              <w:right w:w="115" w:type="dxa"/>
            </w:tcMar>
            <w:vAlign w:val="center"/>
          </w:tcPr>
          <w:p w14:paraId="50A8C80B"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Level 5</w:t>
            </w:r>
          </w:p>
        </w:tc>
        <w:tc>
          <w:tcPr>
            <w:tcW w:w="810" w:type="dxa"/>
            <w:shd w:val="clear" w:color="auto" w:fill="auto"/>
            <w:tcMar>
              <w:top w:w="29" w:type="dxa"/>
              <w:left w:w="115" w:type="dxa"/>
              <w:bottom w:w="29" w:type="dxa"/>
              <w:right w:w="115" w:type="dxa"/>
            </w:tcMar>
            <w:vAlign w:val="center"/>
          </w:tcPr>
          <w:p w14:paraId="760F2044"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1</w:t>
            </w:r>
          </w:p>
        </w:tc>
        <w:tc>
          <w:tcPr>
            <w:tcW w:w="1023" w:type="dxa"/>
            <w:shd w:val="clear" w:color="auto" w:fill="auto"/>
            <w:tcMar>
              <w:top w:w="29" w:type="dxa"/>
              <w:left w:w="115" w:type="dxa"/>
              <w:bottom w:w="29" w:type="dxa"/>
              <w:right w:w="115" w:type="dxa"/>
            </w:tcMar>
            <w:vAlign w:val="center"/>
          </w:tcPr>
          <w:p w14:paraId="3D55BB7A"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15</w:t>
            </w:r>
          </w:p>
        </w:tc>
        <w:tc>
          <w:tcPr>
            <w:tcW w:w="792" w:type="dxa"/>
            <w:shd w:val="clear" w:color="auto" w:fill="auto"/>
            <w:tcMar>
              <w:top w:w="29" w:type="dxa"/>
              <w:left w:w="115" w:type="dxa"/>
              <w:bottom w:w="29" w:type="dxa"/>
              <w:right w:w="115" w:type="dxa"/>
            </w:tcMar>
            <w:vAlign w:val="center"/>
          </w:tcPr>
          <w:p w14:paraId="1D060B05"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150</w:t>
            </w:r>
          </w:p>
        </w:tc>
        <w:tc>
          <w:tcPr>
            <w:tcW w:w="6133" w:type="dxa"/>
            <w:shd w:val="clear" w:color="auto" w:fill="auto"/>
            <w:tcMar>
              <w:top w:w="29" w:type="dxa"/>
              <w:left w:w="115" w:type="dxa"/>
              <w:bottom w:w="29" w:type="dxa"/>
              <w:right w:w="115" w:type="dxa"/>
            </w:tcMar>
            <w:vAlign w:val="center"/>
          </w:tcPr>
          <w:p w14:paraId="0BE16E2D" w14:textId="77777777" w:rsidR="00B2425F" w:rsidRPr="00B2425F" w:rsidRDefault="00B2425F" w:rsidP="00B2425F">
            <w:pPr>
              <w:tabs>
                <w:tab w:val="left" w:pos="840"/>
              </w:tabs>
              <w:autoSpaceDE w:val="0"/>
              <w:autoSpaceDN w:val="0"/>
              <w:adjustRightInd w:val="0"/>
              <w:rPr>
                <w:rFonts w:ascii="Arial" w:eastAsia="Times New Roman" w:hAnsi="Arial" w:cs="Arial"/>
                <w:sz w:val="19"/>
                <w:szCs w:val="19"/>
              </w:rPr>
            </w:pPr>
            <w:r w:rsidRPr="00B2425F">
              <w:rPr>
                <w:rFonts w:ascii="Arial" w:eastAsia="Times New Roman" w:hAnsi="Arial" w:cs="Arial"/>
                <w:sz w:val="19"/>
                <w:szCs w:val="19"/>
              </w:rPr>
              <w:t xml:space="preserve">7.62 mm rifle lead core full metal copper jacket, military ball </w:t>
            </w:r>
            <w:r w:rsidRPr="00B2425F">
              <w:rPr>
                <w:rFonts w:ascii="Arial" w:eastAsia="Times New Roman" w:hAnsi="Arial" w:cs="Arial"/>
                <w:sz w:val="19"/>
                <w:szCs w:val="19"/>
              </w:rPr>
              <w:br/>
              <w:t>(.308 caliber)</w:t>
            </w:r>
          </w:p>
        </w:tc>
      </w:tr>
      <w:tr w:rsidR="00B2425F" w:rsidRPr="00B2425F" w14:paraId="6DD58BC9" w14:textId="77777777" w:rsidTr="00595C67">
        <w:trPr>
          <w:trHeight w:val="350"/>
        </w:trPr>
        <w:tc>
          <w:tcPr>
            <w:tcW w:w="1170" w:type="dxa"/>
            <w:shd w:val="clear" w:color="auto" w:fill="auto"/>
            <w:tcMar>
              <w:top w:w="29" w:type="dxa"/>
              <w:left w:w="115" w:type="dxa"/>
              <w:bottom w:w="29" w:type="dxa"/>
              <w:right w:w="115" w:type="dxa"/>
            </w:tcMar>
            <w:vAlign w:val="center"/>
          </w:tcPr>
          <w:p w14:paraId="270CE8C7"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Level 6</w:t>
            </w:r>
          </w:p>
        </w:tc>
        <w:tc>
          <w:tcPr>
            <w:tcW w:w="810" w:type="dxa"/>
            <w:shd w:val="clear" w:color="auto" w:fill="auto"/>
            <w:tcMar>
              <w:top w:w="29" w:type="dxa"/>
              <w:left w:w="115" w:type="dxa"/>
              <w:bottom w:w="29" w:type="dxa"/>
              <w:right w:w="115" w:type="dxa"/>
            </w:tcMar>
            <w:vAlign w:val="center"/>
          </w:tcPr>
          <w:p w14:paraId="354AD3EA"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5</w:t>
            </w:r>
          </w:p>
        </w:tc>
        <w:tc>
          <w:tcPr>
            <w:tcW w:w="1023" w:type="dxa"/>
            <w:shd w:val="clear" w:color="auto" w:fill="auto"/>
            <w:tcMar>
              <w:top w:w="29" w:type="dxa"/>
              <w:left w:w="115" w:type="dxa"/>
              <w:bottom w:w="29" w:type="dxa"/>
              <w:right w:w="115" w:type="dxa"/>
            </w:tcMar>
            <w:vAlign w:val="center"/>
          </w:tcPr>
          <w:p w14:paraId="12B085A3"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15</w:t>
            </w:r>
          </w:p>
        </w:tc>
        <w:tc>
          <w:tcPr>
            <w:tcW w:w="792" w:type="dxa"/>
            <w:shd w:val="clear" w:color="auto" w:fill="auto"/>
            <w:tcMar>
              <w:top w:w="29" w:type="dxa"/>
              <w:left w:w="115" w:type="dxa"/>
              <w:bottom w:w="29" w:type="dxa"/>
              <w:right w:w="115" w:type="dxa"/>
            </w:tcMar>
            <w:vAlign w:val="center"/>
          </w:tcPr>
          <w:p w14:paraId="19037896"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124</w:t>
            </w:r>
          </w:p>
        </w:tc>
        <w:tc>
          <w:tcPr>
            <w:tcW w:w="6133" w:type="dxa"/>
            <w:shd w:val="clear" w:color="auto" w:fill="auto"/>
            <w:tcMar>
              <w:top w:w="29" w:type="dxa"/>
              <w:left w:w="115" w:type="dxa"/>
              <w:bottom w:w="29" w:type="dxa"/>
              <w:right w:w="115" w:type="dxa"/>
            </w:tcMar>
            <w:vAlign w:val="center"/>
          </w:tcPr>
          <w:p w14:paraId="3535D913" w14:textId="77777777" w:rsidR="00B2425F" w:rsidRPr="00B2425F" w:rsidRDefault="00B2425F" w:rsidP="00B2425F">
            <w:pPr>
              <w:tabs>
                <w:tab w:val="left" w:pos="840"/>
              </w:tabs>
              <w:autoSpaceDE w:val="0"/>
              <w:autoSpaceDN w:val="0"/>
              <w:adjustRightInd w:val="0"/>
              <w:rPr>
                <w:rFonts w:ascii="Arial" w:eastAsia="Times New Roman" w:hAnsi="Arial" w:cs="Arial"/>
                <w:sz w:val="19"/>
                <w:szCs w:val="19"/>
              </w:rPr>
            </w:pPr>
            <w:r w:rsidRPr="00B2425F">
              <w:rPr>
                <w:rFonts w:ascii="Arial" w:eastAsia="Times New Roman" w:hAnsi="Arial" w:cs="Arial"/>
                <w:sz w:val="19"/>
                <w:szCs w:val="19"/>
              </w:rPr>
              <w:t>9.00mm full metal copper jacket with lead core</w:t>
            </w:r>
          </w:p>
        </w:tc>
      </w:tr>
      <w:tr w:rsidR="00B2425F" w:rsidRPr="00B2425F" w14:paraId="249B05ED" w14:textId="77777777" w:rsidTr="00595C67">
        <w:trPr>
          <w:trHeight w:val="326"/>
        </w:trPr>
        <w:tc>
          <w:tcPr>
            <w:tcW w:w="1170" w:type="dxa"/>
            <w:shd w:val="clear" w:color="auto" w:fill="auto"/>
            <w:tcMar>
              <w:top w:w="29" w:type="dxa"/>
              <w:left w:w="115" w:type="dxa"/>
              <w:bottom w:w="29" w:type="dxa"/>
              <w:right w:w="115" w:type="dxa"/>
            </w:tcMar>
            <w:vAlign w:val="center"/>
          </w:tcPr>
          <w:p w14:paraId="34608EB6"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Level 8</w:t>
            </w:r>
          </w:p>
        </w:tc>
        <w:tc>
          <w:tcPr>
            <w:tcW w:w="810" w:type="dxa"/>
            <w:shd w:val="clear" w:color="auto" w:fill="auto"/>
            <w:tcMar>
              <w:top w:w="29" w:type="dxa"/>
              <w:left w:w="115" w:type="dxa"/>
              <w:bottom w:w="29" w:type="dxa"/>
              <w:right w:w="115" w:type="dxa"/>
            </w:tcMar>
            <w:vAlign w:val="center"/>
          </w:tcPr>
          <w:p w14:paraId="774FBD25"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5</w:t>
            </w:r>
          </w:p>
        </w:tc>
        <w:tc>
          <w:tcPr>
            <w:tcW w:w="1023" w:type="dxa"/>
            <w:shd w:val="clear" w:color="auto" w:fill="auto"/>
            <w:tcMar>
              <w:top w:w="29" w:type="dxa"/>
              <w:left w:w="115" w:type="dxa"/>
              <w:bottom w:w="29" w:type="dxa"/>
              <w:right w:w="115" w:type="dxa"/>
            </w:tcMar>
            <w:vAlign w:val="center"/>
          </w:tcPr>
          <w:p w14:paraId="49183D43"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15</w:t>
            </w:r>
          </w:p>
        </w:tc>
        <w:tc>
          <w:tcPr>
            <w:tcW w:w="792" w:type="dxa"/>
            <w:shd w:val="clear" w:color="auto" w:fill="auto"/>
            <w:tcMar>
              <w:top w:w="29" w:type="dxa"/>
              <w:left w:w="115" w:type="dxa"/>
              <w:bottom w:w="29" w:type="dxa"/>
              <w:right w:w="115" w:type="dxa"/>
            </w:tcMar>
            <w:vAlign w:val="center"/>
          </w:tcPr>
          <w:p w14:paraId="41F300E4"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150</w:t>
            </w:r>
          </w:p>
        </w:tc>
        <w:tc>
          <w:tcPr>
            <w:tcW w:w="6133" w:type="dxa"/>
            <w:shd w:val="clear" w:color="auto" w:fill="auto"/>
            <w:tcMar>
              <w:top w:w="29" w:type="dxa"/>
              <w:left w:w="115" w:type="dxa"/>
              <w:bottom w:w="29" w:type="dxa"/>
              <w:right w:w="115" w:type="dxa"/>
            </w:tcMar>
            <w:vAlign w:val="center"/>
          </w:tcPr>
          <w:p w14:paraId="22760498" w14:textId="77777777" w:rsidR="00B2425F" w:rsidRPr="00B2425F" w:rsidRDefault="00B2425F" w:rsidP="00B2425F">
            <w:pPr>
              <w:tabs>
                <w:tab w:val="left" w:pos="840"/>
              </w:tabs>
              <w:autoSpaceDE w:val="0"/>
              <w:autoSpaceDN w:val="0"/>
              <w:adjustRightInd w:val="0"/>
              <w:rPr>
                <w:rFonts w:ascii="Arial" w:eastAsia="Times New Roman" w:hAnsi="Arial" w:cs="Arial"/>
                <w:sz w:val="19"/>
                <w:szCs w:val="19"/>
              </w:rPr>
            </w:pPr>
            <w:r w:rsidRPr="00B2425F">
              <w:rPr>
                <w:rFonts w:ascii="Arial" w:eastAsia="Times New Roman" w:hAnsi="Arial" w:cs="Arial"/>
                <w:sz w:val="19"/>
                <w:szCs w:val="19"/>
              </w:rPr>
              <w:t xml:space="preserve">7.62mm rifle lead core full metal copper jacket, military ball </w:t>
            </w:r>
            <w:r w:rsidRPr="00B2425F">
              <w:rPr>
                <w:rFonts w:ascii="Arial" w:eastAsia="Times New Roman" w:hAnsi="Arial" w:cs="Arial"/>
                <w:sz w:val="19"/>
                <w:szCs w:val="19"/>
              </w:rPr>
              <w:br/>
              <w:t>(.308 caliber)</w:t>
            </w:r>
          </w:p>
        </w:tc>
      </w:tr>
    </w:tbl>
    <w:p w14:paraId="6A3F0C3E" w14:textId="77777777" w:rsidR="00B2425F" w:rsidRPr="00B2425F" w:rsidRDefault="00B2425F" w:rsidP="00B2425F">
      <w:pPr>
        <w:tabs>
          <w:tab w:val="left" w:pos="720"/>
        </w:tabs>
        <w:ind w:left="900"/>
        <w:contextualSpacing/>
        <w:rPr>
          <w:rFonts w:ascii="Arial" w:eastAsia="Times New Roman" w:hAnsi="Arial" w:cs="Arial"/>
          <w:noProof/>
          <w:sz w:val="19"/>
          <w:szCs w:val="19"/>
        </w:rPr>
      </w:pPr>
      <w:r w:rsidRPr="00B2425F">
        <w:rPr>
          <w:rFonts w:ascii="Arial" w:eastAsia="Times New Roman" w:hAnsi="Arial" w:cs="Arial"/>
          <w:noProof/>
          <w:sz w:val="19"/>
          <w:szCs w:val="19"/>
        </w:rPr>
        <w:br/>
        <w:t>The tank system shall meet Department of Defense Uniform Facilities Criteria UFC 4-023-07 (Design to Resist Direct Fire Weapons Effects) guidelines for a "High" threat level parameter.</w:t>
      </w:r>
    </w:p>
    <w:p w14:paraId="0FC59ABE" w14:textId="77777777" w:rsidR="00B2425F" w:rsidRPr="00B2425F" w:rsidRDefault="00B2425F" w:rsidP="00B2425F">
      <w:pPr>
        <w:tabs>
          <w:tab w:val="left" w:pos="720"/>
        </w:tabs>
        <w:ind w:left="900"/>
        <w:contextualSpacing/>
        <w:rPr>
          <w:rFonts w:ascii="Arial" w:eastAsia="Times New Roman" w:hAnsi="Arial" w:cs="Arial"/>
          <w:noProof/>
          <w:sz w:val="19"/>
          <w:szCs w:val="19"/>
        </w:rPr>
      </w:pPr>
    </w:p>
    <w:p w14:paraId="2ACE13F0" w14:textId="1D4BCC62" w:rsidR="00B2425F" w:rsidRDefault="00B2425F" w:rsidP="00B2425F">
      <w:pPr>
        <w:tabs>
          <w:tab w:val="left" w:pos="720"/>
        </w:tabs>
        <w:ind w:left="900"/>
        <w:contextualSpacing/>
        <w:rPr>
          <w:rFonts w:ascii="Arial" w:eastAsia="Times New Roman" w:hAnsi="Arial" w:cs="Arial"/>
          <w:noProof/>
          <w:sz w:val="19"/>
          <w:szCs w:val="19"/>
        </w:rPr>
      </w:pPr>
      <w:r w:rsidRPr="00B2425F">
        <w:rPr>
          <w:rFonts w:ascii="Arial" w:eastAsia="Times New Roman" w:hAnsi="Arial" w:cs="Arial"/>
          <w:noProof/>
          <w:sz w:val="19"/>
          <w:szCs w:val="19"/>
        </w:rPr>
        <w:t>The tank system shall have been tested and passed the requirements to meet the following Ratings for Bullet Resistant Materials at a National Institute of Justice (NIJ) / National Law Enforcement and Corrections Technology Center (NLECTC) approved laboratory accredited by the National Voluntary Laboratory Accreditation Program (NVLAP):</w:t>
      </w:r>
      <w:r w:rsidRPr="00B2425F">
        <w:rPr>
          <w:rFonts w:ascii="Arial" w:eastAsia="Times New Roman" w:hAnsi="Arial" w:cs="Arial"/>
          <w:noProof/>
          <w:sz w:val="19"/>
          <w:szCs w:val="19"/>
        </w:rPr>
        <w:br/>
      </w:r>
    </w:p>
    <w:p w14:paraId="7FEC8B96" w14:textId="30B3FE57" w:rsidR="008F424C" w:rsidRDefault="008F424C" w:rsidP="00B2425F">
      <w:pPr>
        <w:tabs>
          <w:tab w:val="left" w:pos="720"/>
        </w:tabs>
        <w:ind w:left="900"/>
        <w:contextualSpacing/>
        <w:rPr>
          <w:rFonts w:ascii="Arial" w:eastAsia="Times New Roman" w:hAnsi="Arial" w:cs="Arial"/>
          <w:noProof/>
          <w:sz w:val="19"/>
          <w:szCs w:val="19"/>
        </w:rPr>
      </w:pPr>
    </w:p>
    <w:p w14:paraId="04312B66" w14:textId="6D5A88B9" w:rsidR="008F424C" w:rsidRDefault="008F424C" w:rsidP="00B2425F">
      <w:pPr>
        <w:tabs>
          <w:tab w:val="left" w:pos="720"/>
        </w:tabs>
        <w:ind w:left="900"/>
        <w:contextualSpacing/>
        <w:rPr>
          <w:rFonts w:ascii="Arial" w:eastAsia="Times New Roman" w:hAnsi="Arial" w:cs="Arial"/>
          <w:noProof/>
          <w:sz w:val="19"/>
          <w:szCs w:val="19"/>
        </w:rPr>
      </w:pPr>
    </w:p>
    <w:p w14:paraId="453C028A" w14:textId="77777777" w:rsidR="008F424C" w:rsidRPr="00B2425F" w:rsidRDefault="008F424C" w:rsidP="00B2425F">
      <w:pPr>
        <w:tabs>
          <w:tab w:val="left" w:pos="720"/>
        </w:tabs>
        <w:ind w:left="900"/>
        <w:contextualSpacing/>
        <w:rPr>
          <w:rFonts w:ascii="Arial" w:eastAsia="Times New Roman" w:hAnsi="Arial" w:cs="Arial"/>
          <w:noProof/>
          <w:sz w:val="19"/>
          <w:szCs w:val="19"/>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89"/>
        <w:gridCol w:w="758"/>
        <w:gridCol w:w="938"/>
        <w:gridCol w:w="4377"/>
      </w:tblGrid>
      <w:tr w:rsidR="00B2425F" w:rsidRPr="00B2425F" w14:paraId="22E6ACCB" w14:textId="77777777" w:rsidTr="00595C67">
        <w:trPr>
          <w:trHeight w:val="372"/>
        </w:trPr>
        <w:tc>
          <w:tcPr>
            <w:tcW w:w="10022" w:type="dxa"/>
            <w:gridSpan w:val="4"/>
            <w:shd w:val="clear" w:color="auto" w:fill="595959"/>
            <w:tcMar>
              <w:top w:w="14" w:type="dxa"/>
              <w:left w:w="115" w:type="dxa"/>
              <w:bottom w:w="14" w:type="dxa"/>
              <w:right w:w="115" w:type="dxa"/>
            </w:tcMar>
            <w:vAlign w:val="center"/>
          </w:tcPr>
          <w:p w14:paraId="3EDF9868" w14:textId="77777777" w:rsidR="00B2425F" w:rsidRPr="00B2425F" w:rsidRDefault="00B2425F" w:rsidP="00B2425F">
            <w:pPr>
              <w:tabs>
                <w:tab w:val="left" w:pos="840"/>
              </w:tabs>
              <w:autoSpaceDE w:val="0"/>
              <w:autoSpaceDN w:val="0"/>
              <w:adjustRightInd w:val="0"/>
              <w:contextualSpacing/>
              <w:jc w:val="center"/>
              <w:rPr>
                <w:rFonts w:ascii="Arial" w:eastAsia="Times New Roman" w:hAnsi="Arial" w:cs="Arial"/>
                <w:b/>
                <w:color w:val="FFFFFF"/>
                <w:sz w:val="19"/>
                <w:szCs w:val="19"/>
              </w:rPr>
            </w:pPr>
            <w:r w:rsidRPr="00B2425F">
              <w:rPr>
                <w:rFonts w:ascii="Arial" w:eastAsia="Times New Roman" w:hAnsi="Arial" w:cs="Arial"/>
                <w:b/>
                <w:color w:val="FFFFFF"/>
              </w:rPr>
              <w:t>Additional Rating Systems Table</w:t>
            </w:r>
          </w:p>
        </w:tc>
      </w:tr>
      <w:tr w:rsidR="00B2425F" w:rsidRPr="00B2425F" w14:paraId="609FEFBF" w14:textId="77777777" w:rsidTr="00595C67">
        <w:trPr>
          <w:trHeight w:val="192"/>
        </w:trPr>
        <w:tc>
          <w:tcPr>
            <w:tcW w:w="3327" w:type="dxa"/>
            <w:shd w:val="clear" w:color="auto" w:fill="595959"/>
            <w:tcMar>
              <w:top w:w="14" w:type="dxa"/>
              <w:left w:w="115" w:type="dxa"/>
              <w:bottom w:w="14" w:type="dxa"/>
              <w:right w:w="115" w:type="dxa"/>
            </w:tcMar>
            <w:vAlign w:val="center"/>
          </w:tcPr>
          <w:p w14:paraId="067FA784" w14:textId="77777777" w:rsidR="00B2425F" w:rsidRPr="00B2425F" w:rsidRDefault="00B2425F" w:rsidP="00B2425F">
            <w:pPr>
              <w:tabs>
                <w:tab w:val="left" w:pos="840"/>
              </w:tabs>
              <w:autoSpaceDE w:val="0"/>
              <w:autoSpaceDN w:val="0"/>
              <w:adjustRightInd w:val="0"/>
              <w:jc w:val="center"/>
              <w:rPr>
                <w:rFonts w:ascii="Arial" w:eastAsia="Times New Roman" w:hAnsi="Arial" w:cs="Arial"/>
                <w:b/>
                <w:color w:val="FFFFFF"/>
                <w:sz w:val="19"/>
                <w:szCs w:val="19"/>
              </w:rPr>
            </w:pPr>
            <w:r w:rsidRPr="00B2425F">
              <w:rPr>
                <w:rFonts w:ascii="Arial" w:eastAsia="Times New Roman" w:hAnsi="Arial" w:cs="Arial"/>
                <w:b/>
                <w:color w:val="FFFFFF"/>
                <w:sz w:val="19"/>
                <w:szCs w:val="19"/>
              </w:rPr>
              <w:t>Rating System and Level</w:t>
            </w:r>
          </w:p>
        </w:tc>
        <w:tc>
          <w:tcPr>
            <w:tcW w:w="758" w:type="dxa"/>
            <w:shd w:val="clear" w:color="auto" w:fill="595959"/>
            <w:tcMar>
              <w:top w:w="14" w:type="dxa"/>
              <w:left w:w="115" w:type="dxa"/>
              <w:bottom w:w="14" w:type="dxa"/>
              <w:right w:w="115" w:type="dxa"/>
            </w:tcMar>
            <w:vAlign w:val="center"/>
          </w:tcPr>
          <w:p w14:paraId="6A4A162B" w14:textId="77777777" w:rsidR="00B2425F" w:rsidRPr="00B2425F" w:rsidRDefault="00B2425F" w:rsidP="00B2425F">
            <w:pPr>
              <w:tabs>
                <w:tab w:val="left" w:pos="840"/>
              </w:tabs>
              <w:autoSpaceDE w:val="0"/>
              <w:autoSpaceDN w:val="0"/>
              <w:adjustRightInd w:val="0"/>
              <w:jc w:val="center"/>
              <w:rPr>
                <w:rFonts w:ascii="Arial" w:eastAsia="Times New Roman" w:hAnsi="Arial" w:cs="Arial"/>
                <w:b/>
                <w:color w:val="FFFFFF"/>
                <w:sz w:val="19"/>
                <w:szCs w:val="19"/>
              </w:rPr>
            </w:pPr>
            <w:r w:rsidRPr="00B2425F">
              <w:rPr>
                <w:rFonts w:ascii="Arial" w:eastAsia="Times New Roman" w:hAnsi="Arial" w:cs="Arial"/>
                <w:b/>
                <w:color w:val="FFFFFF"/>
                <w:sz w:val="19"/>
                <w:szCs w:val="19"/>
              </w:rPr>
              <w:t># of Shots</w:t>
            </w:r>
          </w:p>
        </w:tc>
        <w:tc>
          <w:tcPr>
            <w:tcW w:w="978" w:type="dxa"/>
            <w:shd w:val="clear" w:color="auto" w:fill="595959"/>
            <w:tcMar>
              <w:top w:w="14" w:type="dxa"/>
              <w:left w:w="115" w:type="dxa"/>
              <w:bottom w:w="14" w:type="dxa"/>
              <w:right w:w="115" w:type="dxa"/>
            </w:tcMar>
            <w:vAlign w:val="center"/>
          </w:tcPr>
          <w:p w14:paraId="374157B3" w14:textId="77777777" w:rsidR="00B2425F" w:rsidRPr="00B2425F" w:rsidRDefault="00B2425F" w:rsidP="00B2425F">
            <w:pPr>
              <w:tabs>
                <w:tab w:val="left" w:pos="840"/>
              </w:tabs>
              <w:autoSpaceDE w:val="0"/>
              <w:autoSpaceDN w:val="0"/>
              <w:adjustRightInd w:val="0"/>
              <w:jc w:val="center"/>
              <w:rPr>
                <w:rFonts w:ascii="Arial" w:eastAsia="Times New Roman" w:hAnsi="Arial" w:cs="Arial"/>
                <w:b/>
                <w:color w:val="FFFFFF"/>
                <w:sz w:val="19"/>
                <w:szCs w:val="19"/>
              </w:rPr>
            </w:pPr>
            <w:r w:rsidRPr="00B2425F">
              <w:rPr>
                <w:rFonts w:ascii="Arial" w:eastAsia="Times New Roman" w:hAnsi="Arial" w:cs="Arial"/>
                <w:b/>
                <w:color w:val="FFFFFF"/>
                <w:sz w:val="19"/>
                <w:szCs w:val="19"/>
              </w:rPr>
              <w:t>Grain</w:t>
            </w:r>
          </w:p>
        </w:tc>
        <w:tc>
          <w:tcPr>
            <w:tcW w:w="4959" w:type="dxa"/>
            <w:shd w:val="clear" w:color="auto" w:fill="595959"/>
            <w:tcMar>
              <w:top w:w="14" w:type="dxa"/>
              <w:left w:w="115" w:type="dxa"/>
              <w:bottom w:w="14" w:type="dxa"/>
              <w:right w:w="115" w:type="dxa"/>
            </w:tcMar>
            <w:vAlign w:val="center"/>
          </w:tcPr>
          <w:p w14:paraId="60CE2CF7" w14:textId="77777777" w:rsidR="00B2425F" w:rsidRPr="00B2425F" w:rsidRDefault="00B2425F" w:rsidP="00B2425F">
            <w:pPr>
              <w:tabs>
                <w:tab w:val="left" w:pos="840"/>
              </w:tabs>
              <w:autoSpaceDE w:val="0"/>
              <w:autoSpaceDN w:val="0"/>
              <w:adjustRightInd w:val="0"/>
              <w:jc w:val="center"/>
              <w:rPr>
                <w:rFonts w:ascii="Arial" w:eastAsia="Times New Roman" w:hAnsi="Arial" w:cs="Arial"/>
                <w:b/>
                <w:color w:val="FFFFFF"/>
                <w:sz w:val="19"/>
                <w:szCs w:val="19"/>
              </w:rPr>
            </w:pPr>
            <w:r w:rsidRPr="00B2425F">
              <w:rPr>
                <w:rFonts w:ascii="Arial" w:eastAsia="Times New Roman" w:hAnsi="Arial" w:cs="Arial"/>
                <w:b/>
                <w:color w:val="FFFFFF"/>
                <w:sz w:val="19"/>
                <w:szCs w:val="19"/>
              </w:rPr>
              <w:t>Ammunition</w:t>
            </w:r>
          </w:p>
        </w:tc>
      </w:tr>
      <w:tr w:rsidR="00B2425F" w:rsidRPr="00B2425F" w14:paraId="4CDF5F5E" w14:textId="77777777" w:rsidTr="00595C67">
        <w:trPr>
          <w:trHeight w:val="326"/>
        </w:trPr>
        <w:tc>
          <w:tcPr>
            <w:tcW w:w="3327" w:type="dxa"/>
            <w:shd w:val="clear" w:color="auto" w:fill="auto"/>
            <w:tcMar>
              <w:top w:w="14" w:type="dxa"/>
              <w:left w:w="115" w:type="dxa"/>
              <w:bottom w:w="14" w:type="dxa"/>
              <w:right w:w="115" w:type="dxa"/>
            </w:tcMar>
            <w:vAlign w:val="center"/>
          </w:tcPr>
          <w:p w14:paraId="72BD616D"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UL 752; Level 9</w:t>
            </w:r>
          </w:p>
        </w:tc>
        <w:tc>
          <w:tcPr>
            <w:tcW w:w="758" w:type="dxa"/>
            <w:shd w:val="clear" w:color="auto" w:fill="auto"/>
            <w:tcMar>
              <w:top w:w="14" w:type="dxa"/>
              <w:left w:w="115" w:type="dxa"/>
              <w:bottom w:w="14" w:type="dxa"/>
              <w:right w:w="115" w:type="dxa"/>
            </w:tcMar>
            <w:vAlign w:val="center"/>
          </w:tcPr>
          <w:p w14:paraId="664F9A24"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1</w:t>
            </w:r>
          </w:p>
        </w:tc>
        <w:tc>
          <w:tcPr>
            <w:tcW w:w="978" w:type="dxa"/>
            <w:shd w:val="clear" w:color="auto" w:fill="auto"/>
            <w:tcMar>
              <w:top w:w="14" w:type="dxa"/>
              <w:left w:w="115" w:type="dxa"/>
              <w:bottom w:w="14" w:type="dxa"/>
              <w:right w:w="115" w:type="dxa"/>
            </w:tcMar>
            <w:vAlign w:val="center"/>
          </w:tcPr>
          <w:p w14:paraId="16D9478C"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166</w:t>
            </w:r>
          </w:p>
        </w:tc>
        <w:tc>
          <w:tcPr>
            <w:tcW w:w="4959" w:type="dxa"/>
            <w:shd w:val="clear" w:color="auto" w:fill="auto"/>
            <w:tcMar>
              <w:top w:w="14" w:type="dxa"/>
              <w:left w:w="115" w:type="dxa"/>
              <w:bottom w:w="14" w:type="dxa"/>
              <w:right w:w="115" w:type="dxa"/>
            </w:tcMar>
            <w:vAlign w:val="center"/>
          </w:tcPr>
          <w:p w14:paraId="289A91FD" w14:textId="77777777" w:rsidR="00B2425F" w:rsidRPr="00B2425F" w:rsidRDefault="00B2425F" w:rsidP="00B2425F">
            <w:pPr>
              <w:tabs>
                <w:tab w:val="left" w:pos="840"/>
              </w:tabs>
              <w:autoSpaceDE w:val="0"/>
              <w:autoSpaceDN w:val="0"/>
              <w:adjustRightInd w:val="0"/>
              <w:rPr>
                <w:rFonts w:ascii="Arial" w:eastAsia="Times New Roman" w:hAnsi="Arial" w:cs="Arial"/>
                <w:sz w:val="19"/>
                <w:szCs w:val="19"/>
              </w:rPr>
            </w:pPr>
            <w:r w:rsidRPr="00B2425F">
              <w:rPr>
                <w:rFonts w:ascii="Arial" w:eastAsia="Times New Roman" w:hAnsi="Arial" w:cs="Arial"/>
                <w:sz w:val="19"/>
                <w:szCs w:val="19"/>
              </w:rPr>
              <w:t>Armor piercing .30 caliber rifle steel core lead point filler full metal jacket</w:t>
            </w:r>
          </w:p>
        </w:tc>
      </w:tr>
      <w:tr w:rsidR="00B2425F" w:rsidRPr="00B2425F" w14:paraId="64D7B475" w14:textId="77777777" w:rsidTr="00595C67">
        <w:trPr>
          <w:trHeight w:val="350"/>
        </w:trPr>
        <w:tc>
          <w:tcPr>
            <w:tcW w:w="3327" w:type="dxa"/>
            <w:shd w:val="clear" w:color="auto" w:fill="auto"/>
            <w:tcMar>
              <w:top w:w="14" w:type="dxa"/>
              <w:left w:w="115" w:type="dxa"/>
              <w:bottom w:w="14" w:type="dxa"/>
              <w:right w:w="115" w:type="dxa"/>
            </w:tcMar>
            <w:vAlign w:val="center"/>
          </w:tcPr>
          <w:p w14:paraId="305A656D"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National Institute of Justice (NIJ); Level 4</w:t>
            </w:r>
          </w:p>
        </w:tc>
        <w:tc>
          <w:tcPr>
            <w:tcW w:w="758" w:type="dxa"/>
            <w:shd w:val="clear" w:color="auto" w:fill="auto"/>
            <w:tcMar>
              <w:top w:w="14" w:type="dxa"/>
              <w:left w:w="115" w:type="dxa"/>
              <w:bottom w:w="14" w:type="dxa"/>
              <w:right w:w="115" w:type="dxa"/>
            </w:tcMar>
            <w:vAlign w:val="center"/>
          </w:tcPr>
          <w:p w14:paraId="16F1DCFE"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1</w:t>
            </w:r>
          </w:p>
        </w:tc>
        <w:tc>
          <w:tcPr>
            <w:tcW w:w="978" w:type="dxa"/>
            <w:shd w:val="clear" w:color="auto" w:fill="auto"/>
            <w:tcMar>
              <w:top w:w="14" w:type="dxa"/>
              <w:left w:w="115" w:type="dxa"/>
              <w:bottom w:w="14" w:type="dxa"/>
              <w:right w:w="115" w:type="dxa"/>
            </w:tcMar>
            <w:vAlign w:val="center"/>
          </w:tcPr>
          <w:p w14:paraId="57B7C04F"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166</w:t>
            </w:r>
          </w:p>
        </w:tc>
        <w:tc>
          <w:tcPr>
            <w:tcW w:w="4959" w:type="dxa"/>
            <w:shd w:val="clear" w:color="auto" w:fill="auto"/>
            <w:tcMar>
              <w:top w:w="14" w:type="dxa"/>
              <w:left w:w="115" w:type="dxa"/>
              <w:bottom w:w="14" w:type="dxa"/>
              <w:right w:w="115" w:type="dxa"/>
            </w:tcMar>
            <w:vAlign w:val="center"/>
          </w:tcPr>
          <w:p w14:paraId="3F596DD7" w14:textId="77777777" w:rsidR="00B2425F" w:rsidRPr="00B2425F" w:rsidRDefault="00B2425F" w:rsidP="00B2425F">
            <w:pPr>
              <w:tabs>
                <w:tab w:val="left" w:pos="840"/>
              </w:tabs>
              <w:autoSpaceDE w:val="0"/>
              <w:autoSpaceDN w:val="0"/>
              <w:adjustRightInd w:val="0"/>
              <w:rPr>
                <w:rFonts w:ascii="Arial" w:eastAsia="Times New Roman" w:hAnsi="Arial" w:cs="Arial"/>
                <w:sz w:val="19"/>
                <w:szCs w:val="19"/>
              </w:rPr>
            </w:pPr>
            <w:r w:rsidRPr="00B2425F">
              <w:rPr>
                <w:rFonts w:ascii="Arial" w:eastAsia="Times New Roman" w:hAnsi="Arial" w:cs="Arial"/>
                <w:sz w:val="19"/>
                <w:szCs w:val="19"/>
              </w:rPr>
              <w:t>.30-06 armor piercing</w:t>
            </w:r>
          </w:p>
        </w:tc>
      </w:tr>
      <w:tr w:rsidR="00B2425F" w:rsidRPr="00B2425F" w14:paraId="27C6202A" w14:textId="77777777" w:rsidTr="00595C67">
        <w:trPr>
          <w:trHeight w:val="326"/>
        </w:trPr>
        <w:tc>
          <w:tcPr>
            <w:tcW w:w="3327" w:type="dxa"/>
            <w:shd w:val="clear" w:color="auto" w:fill="auto"/>
            <w:tcMar>
              <w:top w:w="29" w:type="dxa"/>
              <w:left w:w="115" w:type="dxa"/>
              <w:bottom w:w="29" w:type="dxa"/>
              <w:right w:w="115" w:type="dxa"/>
            </w:tcMar>
            <w:vAlign w:val="center"/>
          </w:tcPr>
          <w:p w14:paraId="4232E729"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State Department SD-STD-02.01; SD-Rifle AP, .30, 30-06</w:t>
            </w:r>
          </w:p>
        </w:tc>
        <w:tc>
          <w:tcPr>
            <w:tcW w:w="758" w:type="dxa"/>
            <w:shd w:val="clear" w:color="auto" w:fill="auto"/>
            <w:tcMar>
              <w:top w:w="29" w:type="dxa"/>
              <w:left w:w="115" w:type="dxa"/>
              <w:bottom w:w="29" w:type="dxa"/>
              <w:right w:w="115" w:type="dxa"/>
            </w:tcMar>
            <w:vAlign w:val="center"/>
          </w:tcPr>
          <w:p w14:paraId="35DAF6FF"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3</w:t>
            </w:r>
          </w:p>
        </w:tc>
        <w:tc>
          <w:tcPr>
            <w:tcW w:w="978" w:type="dxa"/>
            <w:shd w:val="clear" w:color="auto" w:fill="auto"/>
            <w:tcMar>
              <w:top w:w="29" w:type="dxa"/>
              <w:left w:w="115" w:type="dxa"/>
              <w:bottom w:w="29" w:type="dxa"/>
              <w:right w:w="115" w:type="dxa"/>
            </w:tcMar>
            <w:vAlign w:val="center"/>
          </w:tcPr>
          <w:p w14:paraId="2C426C14"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165</w:t>
            </w:r>
          </w:p>
        </w:tc>
        <w:tc>
          <w:tcPr>
            <w:tcW w:w="4959" w:type="dxa"/>
            <w:shd w:val="clear" w:color="auto" w:fill="auto"/>
            <w:tcMar>
              <w:top w:w="29" w:type="dxa"/>
              <w:left w:w="115" w:type="dxa"/>
              <w:bottom w:w="29" w:type="dxa"/>
              <w:right w:w="115" w:type="dxa"/>
            </w:tcMar>
            <w:vAlign w:val="center"/>
          </w:tcPr>
          <w:p w14:paraId="0B391422" w14:textId="77777777" w:rsidR="00B2425F" w:rsidRPr="00B2425F" w:rsidRDefault="00B2425F" w:rsidP="00B2425F">
            <w:pPr>
              <w:tabs>
                <w:tab w:val="left" w:pos="840"/>
              </w:tabs>
              <w:autoSpaceDE w:val="0"/>
              <w:autoSpaceDN w:val="0"/>
              <w:adjustRightInd w:val="0"/>
              <w:rPr>
                <w:rFonts w:ascii="Arial" w:eastAsia="Times New Roman" w:hAnsi="Arial" w:cs="Arial"/>
                <w:sz w:val="19"/>
                <w:szCs w:val="19"/>
              </w:rPr>
            </w:pPr>
            <w:r w:rsidRPr="00B2425F">
              <w:rPr>
                <w:rFonts w:ascii="Arial" w:eastAsia="Times New Roman" w:hAnsi="Arial" w:cs="Arial"/>
                <w:sz w:val="19"/>
                <w:szCs w:val="19"/>
              </w:rPr>
              <w:t>(Part 1) .30-06 caliber M2 AP</w:t>
            </w:r>
          </w:p>
        </w:tc>
      </w:tr>
      <w:tr w:rsidR="00B2425F" w:rsidRPr="00B2425F" w14:paraId="4ECBAFC4" w14:textId="77777777" w:rsidTr="00595C67">
        <w:trPr>
          <w:trHeight w:val="326"/>
        </w:trPr>
        <w:tc>
          <w:tcPr>
            <w:tcW w:w="3327" w:type="dxa"/>
            <w:shd w:val="clear" w:color="auto" w:fill="auto"/>
            <w:tcMar>
              <w:top w:w="14" w:type="dxa"/>
              <w:left w:w="115" w:type="dxa"/>
              <w:bottom w:w="14" w:type="dxa"/>
              <w:right w:w="115" w:type="dxa"/>
            </w:tcMar>
            <w:vAlign w:val="center"/>
          </w:tcPr>
          <w:p w14:paraId="76CCAD7E"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ASTM F-1233; .30-06 Armor Piercing Rifle</w:t>
            </w:r>
          </w:p>
        </w:tc>
        <w:tc>
          <w:tcPr>
            <w:tcW w:w="758" w:type="dxa"/>
            <w:shd w:val="clear" w:color="auto" w:fill="auto"/>
            <w:tcMar>
              <w:top w:w="14" w:type="dxa"/>
              <w:left w:w="115" w:type="dxa"/>
              <w:bottom w:w="14" w:type="dxa"/>
              <w:right w:w="115" w:type="dxa"/>
            </w:tcMar>
            <w:vAlign w:val="center"/>
          </w:tcPr>
          <w:p w14:paraId="2528AA7E"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3</w:t>
            </w:r>
          </w:p>
        </w:tc>
        <w:tc>
          <w:tcPr>
            <w:tcW w:w="978" w:type="dxa"/>
            <w:shd w:val="clear" w:color="auto" w:fill="auto"/>
            <w:tcMar>
              <w:top w:w="14" w:type="dxa"/>
              <w:left w:w="115" w:type="dxa"/>
              <w:bottom w:w="14" w:type="dxa"/>
              <w:right w:w="115" w:type="dxa"/>
            </w:tcMar>
            <w:vAlign w:val="center"/>
          </w:tcPr>
          <w:p w14:paraId="24217705"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165</w:t>
            </w:r>
          </w:p>
        </w:tc>
        <w:tc>
          <w:tcPr>
            <w:tcW w:w="4959" w:type="dxa"/>
            <w:shd w:val="clear" w:color="auto" w:fill="auto"/>
            <w:tcMar>
              <w:top w:w="14" w:type="dxa"/>
              <w:left w:w="115" w:type="dxa"/>
              <w:bottom w:w="14" w:type="dxa"/>
              <w:right w:w="115" w:type="dxa"/>
            </w:tcMar>
            <w:vAlign w:val="center"/>
          </w:tcPr>
          <w:p w14:paraId="32DFCD17" w14:textId="77777777" w:rsidR="00B2425F" w:rsidRPr="00B2425F" w:rsidRDefault="00B2425F" w:rsidP="00B2425F">
            <w:pPr>
              <w:tabs>
                <w:tab w:val="left" w:pos="840"/>
              </w:tabs>
              <w:autoSpaceDE w:val="0"/>
              <w:autoSpaceDN w:val="0"/>
              <w:adjustRightInd w:val="0"/>
              <w:rPr>
                <w:rFonts w:ascii="Arial" w:eastAsia="Times New Roman" w:hAnsi="Arial" w:cs="Arial"/>
                <w:sz w:val="19"/>
                <w:szCs w:val="19"/>
              </w:rPr>
            </w:pPr>
            <w:r w:rsidRPr="00B2425F">
              <w:rPr>
                <w:rFonts w:ascii="Arial" w:eastAsia="Times New Roman" w:hAnsi="Arial" w:cs="Arial"/>
                <w:sz w:val="19"/>
                <w:szCs w:val="19"/>
              </w:rPr>
              <w:t>.30-06 M2 AP</w:t>
            </w:r>
          </w:p>
        </w:tc>
      </w:tr>
    </w:tbl>
    <w:p w14:paraId="7722C5D2" w14:textId="77777777" w:rsidR="00B2425F" w:rsidRPr="00B2425F" w:rsidRDefault="00B2425F" w:rsidP="00B2425F">
      <w:pPr>
        <w:tabs>
          <w:tab w:val="left" w:pos="840"/>
        </w:tabs>
        <w:autoSpaceDE w:val="0"/>
        <w:autoSpaceDN w:val="0"/>
        <w:adjustRightInd w:val="0"/>
        <w:spacing w:line="276" w:lineRule="auto"/>
        <w:jc w:val="both"/>
        <w:rPr>
          <w:rFonts w:ascii="Arial" w:eastAsia="Times New Roman" w:hAnsi="Arial" w:cs="Arial"/>
          <w:sz w:val="19"/>
          <w:szCs w:val="19"/>
        </w:rPr>
      </w:pPr>
      <w:r w:rsidRPr="00B2425F">
        <w:rPr>
          <w:rFonts w:ascii="Arial" w:eastAsia="Times New Roman" w:hAnsi="Arial" w:cs="Arial"/>
          <w:sz w:val="19"/>
          <w:szCs w:val="19"/>
        </w:rPr>
        <w:tab/>
      </w:r>
      <w:r w:rsidRPr="00B2425F">
        <w:rPr>
          <w:rFonts w:ascii="Arial" w:eastAsia="Times New Roman" w:hAnsi="Arial" w:cs="Arial"/>
          <w:sz w:val="19"/>
          <w:szCs w:val="19"/>
        </w:rPr>
        <w:tab/>
      </w:r>
      <w:r w:rsidRPr="00B2425F">
        <w:rPr>
          <w:rFonts w:ascii="Arial" w:eastAsia="Times New Roman" w:hAnsi="Arial" w:cs="Arial"/>
          <w:sz w:val="19"/>
          <w:szCs w:val="19"/>
        </w:rPr>
        <w:tab/>
      </w:r>
    </w:p>
    <w:p w14:paraId="7EFB2920" w14:textId="77777777" w:rsidR="008F424C" w:rsidRDefault="00B2425F" w:rsidP="00B2425F">
      <w:pPr>
        <w:tabs>
          <w:tab w:val="left" w:pos="840"/>
        </w:tabs>
        <w:autoSpaceDE w:val="0"/>
        <w:autoSpaceDN w:val="0"/>
        <w:adjustRightInd w:val="0"/>
        <w:spacing w:line="276" w:lineRule="auto"/>
        <w:jc w:val="both"/>
        <w:rPr>
          <w:rFonts w:ascii="Arial" w:eastAsia="Times New Roman" w:hAnsi="Arial" w:cs="Arial"/>
          <w:sz w:val="19"/>
          <w:szCs w:val="19"/>
        </w:rPr>
      </w:pPr>
      <w:r w:rsidRPr="00B2425F">
        <w:rPr>
          <w:rFonts w:ascii="Arial" w:eastAsia="Times New Roman" w:hAnsi="Arial" w:cs="Arial"/>
          <w:sz w:val="19"/>
          <w:szCs w:val="19"/>
        </w:rPr>
        <w:tab/>
      </w:r>
    </w:p>
    <w:p w14:paraId="0C0BFE68" w14:textId="04659EC6" w:rsidR="00B2425F" w:rsidRPr="00B2425F" w:rsidRDefault="008F424C" w:rsidP="00B2425F">
      <w:pPr>
        <w:tabs>
          <w:tab w:val="left" w:pos="840"/>
        </w:tabs>
        <w:autoSpaceDE w:val="0"/>
        <w:autoSpaceDN w:val="0"/>
        <w:adjustRightInd w:val="0"/>
        <w:spacing w:line="276" w:lineRule="auto"/>
        <w:jc w:val="both"/>
        <w:rPr>
          <w:rFonts w:ascii="Arial" w:eastAsia="Times New Roman" w:hAnsi="Arial" w:cs="Arial"/>
          <w:b/>
          <w:sz w:val="19"/>
          <w:szCs w:val="19"/>
          <w:u w:val="single"/>
        </w:rPr>
      </w:pPr>
      <w:r>
        <w:rPr>
          <w:rFonts w:ascii="Arial" w:eastAsia="Times New Roman" w:hAnsi="Arial" w:cs="Arial"/>
          <w:sz w:val="19"/>
          <w:szCs w:val="19"/>
        </w:rPr>
        <w:tab/>
      </w:r>
      <w:r w:rsidR="00B2425F" w:rsidRPr="00B2425F">
        <w:rPr>
          <w:rFonts w:ascii="Arial" w:eastAsia="Times New Roman" w:hAnsi="Arial" w:cs="Arial"/>
          <w:b/>
          <w:sz w:val="19"/>
          <w:szCs w:val="19"/>
          <w:u w:val="single"/>
        </w:rPr>
        <w:t>Blast Effects Analysis (BEA)</w:t>
      </w:r>
    </w:p>
    <w:p w14:paraId="432B8BA9" w14:textId="77777777" w:rsidR="00B2425F" w:rsidRPr="00B2425F" w:rsidRDefault="00B2425F" w:rsidP="00B2425F">
      <w:pPr>
        <w:tabs>
          <w:tab w:val="left" w:pos="840"/>
        </w:tabs>
        <w:autoSpaceDE w:val="0"/>
        <w:autoSpaceDN w:val="0"/>
        <w:adjustRightInd w:val="0"/>
        <w:spacing w:line="276" w:lineRule="auto"/>
        <w:ind w:left="720"/>
        <w:rPr>
          <w:rFonts w:ascii="Arial" w:eastAsia="Times New Roman" w:hAnsi="Arial" w:cs="Arial"/>
          <w:sz w:val="19"/>
          <w:szCs w:val="19"/>
        </w:rPr>
      </w:pPr>
    </w:p>
    <w:p w14:paraId="7899AEDA" w14:textId="4EC0A2A8" w:rsidR="00B2425F" w:rsidRDefault="00B2425F" w:rsidP="00B2425F">
      <w:pPr>
        <w:tabs>
          <w:tab w:val="left" w:pos="900"/>
        </w:tabs>
        <w:autoSpaceDE w:val="0"/>
        <w:autoSpaceDN w:val="0"/>
        <w:adjustRightInd w:val="0"/>
        <w:spacing w:line="276" w:lineRule="auto"/>
        <w:ind w:left="900"/>
        <w:rPr>
          <w:rFonts w:ascii="Arial" w:eastAsia="Times New Roman" w:hAnsi="Arial" w:cs="Arial"/>
          <w:sz w:val="19"/>
          <w:szCs w:val="19"/>
        </w:rPr>
      </w:pPr>
      <w:r w:rsidRPr="00B2425F">
        <w:rPr>
          <w:rFonts w:ascii="Arial" w:eastAsia="Times New Roman" w:hAnsi="Arial" w:cs="Arial"/>
          <w:sz w:val="19"/>
          <w:szCs w:val="19"/>
        </w:rPr>
        <w:t>The tank system design shall have been subjected to a Blast Effects Analysis (BEA) assessing resistance and performance under the following blast threat scenarios per the FEMA 426 - Reference Manual to Mitigate Potential Terrorist Attacks Against Buildings:</w:t>
      </w:r>
    </w:p>
    <w:p w14:paraId="4F2CD841" w14:textId="77777777" w:rsidR="008F424C" w:rsidRPr="00B2425F" w:rsidRDefault="008F424C" w:rsidP="00B2425F">
      <w:pPr>
        <w:tabs>
          <w:tab w:val="left" w:pos="900"/>
        </w:tabs>
        <w:autoSpaceDE w:val="0"/>
        <w:autoSpaceDN w:val="0"/>
        <w:adjustRightInd w:val="0"/>
        <w:spacing w:line="276" w:lineRule="auto"/>
        <w:ind w:left="900"/>
        <w:rPr>
          <w:rFonts w:ascii="Arial" w:eastAsia="Times New Roman" w:hAnsi="Arial" w:cs="Arial"/>
          <w:sz w:val="19"/>
          <w:szCs w:val="19"/>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777"/>
        <w:gridCol w:w="2250"/>
        <w:gridCol w:w="1530"/>
      </w:tblGrid>
      <w:tr w:rsidR="00B2425F" w:rsidRPr="00B2425F" w14:paraId="78A24FBD" w14:textId="77777777" w:rsidTr="00595C67">
        <w:trPr>
          <w:cantSplit/>
          <w:trHeight w:val="465"/>
        </w:trPr>
        <w:tc>
          <w:tcPr>
            <w:tcW w:w="8557" w:type="dxa"/>
            <w:gridSpan w:val="3"/>
            <w:shd w:val="clear" w:color="auto" w:fill="595959"/>
            <w:tcMar>
              <w:top w:w="29" w:type="dxa"/>
              <w:left w:w="115" w:type="dxa"/>
              <w:bottom w:w="29" w:type="dxa"/>
              <w:right w:w="115" w:type="dxa"/>
            </w:tcMar>
            <w:vAlign w:val="center"/>
          </w:tcPr>
          <w:p w14:paraId="3B098E3B" w14:textId="1F20F76C" w:rsidR="00B2425F" w:rsidRPr="00B2425F" w:rsidRDefault="00B2425F" w:rsidP="00B2425F">
            <w:pPr>
              <w:tabs>
                <w:tab w:val="left" w:pos="840"/>
              </w:tabs>
              <w:autoSpaceDE w:val="0"/>
              <w:autoSpaceDN w:val="0"/>
              <w:adjustRightInd w:val="0"/>
              <w:contextualSpacing/>
              <w:jc w:val="center"/>
              <w:rPr>
                <w:rFonts w:ascii="Arial" w:eastAsia="Times New Roman" w:hAnsi="Arial" w:cs="Arial"/>
                <w:b/>
                <w:color w:val="FFFFFF"/>
                <w:sz w:val="19"/>
                <w:szCs w:val="19"/>
              </w:rPr>
            </w:pPr>
            <w:r w:rsidRPr="00B2425F">
              <w:rPr>
                <w:rFonts w:ascii="Arial" w:eastAsia="Times New Roman" w:hAnsi="Arial" w:cs="Arial"/>
                <w:sz w:val="19"/>
                <w:szCs w:val="19"/>
              </w:rPr>
              <w:br/>
            </w:r>
            <w:r w:rsidRPr="00B2425F">
              <w:rPr>
                <w:rFonts w:ascii="Arial" w:eastAsia="Times New Roman" w:hAnsi="Arial" w:cs="Arial"/>
                <w:b/>
                <w:color w:val="FFFFFF"/>
              </w:rPr>
              <w:t>Blast Resistance Table</w:t>
            </w:r>
          </w:p>
        </w:tc>
      </w:tr>
      <w:tr w:rsidR="00B2425F" w:rsidRPr="00B2425F" w14:paraId="5E83236F" w14:textId="77777777" w:rsidTr="00595C67">
        <w:trPr>
          <w:cantSplit/>
          <w:trHeight w:val="465"/>
        </w:trPr>
        <w:tc>
          <w:tcPr>
            <w:tcW w:w="4777" w:type="dxa"/>
            <w:shd w:val="clear" w:color="auto" w:fill="595959"/>
            <w:tcMar>
              <w:top w:w="29" w:type="dxa"/>
              <w:left w:w="115" w:type="dxa"/>
              <w:bottom w:w="29" w:type="dxa"/>
              <w:right w:w="115" w:type="dxa"/>
            </w:tcMar>
            <w:vAlign w:val="center"/>
          </w:tcPr>
          <w:p w14:paraId="05D9EB7E" w14:textId="77777777" w:rsidR="00B2425F" w:rsidRPr="00B2425F" w:rsidRDefault="00B2425F" w:rsidP="00B2425F">
            <w:pPr>
              <w:tabs>
                <w:tab w:val="left" w:pos="840"/>
              </w:tabs>
              <w:autoSpaceDE w:val="0"/>
              <w:autoSpaceDN w:val="0"/>
              <w:adjustRightInd w:val="0"/>
              <w:jc w:val="center"/>
              <w:rPr>
                <w:rFonts w:ascii="Arial" w:eastAsia="Times New Roman" w:hAnsi="Arial" w:cs="Arial"/>
                <w:b/>
                <w:color w:val="FFFFFF"/>
                <w:sz w:val="19"/>
                <w:szCs w:val="19"/>
              </w:rPr>
            </w:pPr>
            <w:r w:rsidRPr="00B2425F">
              <w:rPr>
                <w:rFonts w:ascii="Arial" w:eastAsia="Times New Roman" w:hAnsi="Arial" w:cs="Arial"/>
                <w:b/>
                <w:color w:val="FFFFFF"/>
                <w:sz w:val="19"/>
                <w:szCs w:val="19"/>
              </w:rPr>
              <w:t>Blast Scenario</w:t>
            </w:r>
          </w:p>
        </w:tc>
        <w:tc>
          <w:tcPr>
            <w:tcW w:w="2250" w:type="dxa"/>
            <w:shd w:val="clear" w:color="auto" w:fill="595959"/>
            <w:tcMar>
              <w:top w:w="29" w:type="dxa"/>
              <w:left w:w="115" w:type="dxa"/>
              <w:bottom w:w="29" w:type="dxa"/>
              <w:right w:w="115" w:type="dxa"/>
            </w:tcMar>
            <w:vAlign w:val="center"/>
          </w:tcPr>
          <w:p w14:paraId="142BEE8F" w14:textId="77777777" w:rsidR="00B2425F" w:rsidRPr="00B2425F" w:rsidRDefault="00B2425F" w:rsidP="00B2425F">
            <w:pPr>
              <w:tabs>
                <w:tab w:val="left" w:pos="840"/>
              </w:tabs>
              <w:autoSpaceDE w:val="0"/>
              <w:autoSpaceDN w:val="0"/>
              <w:adjustRightInd w:val="0"/>
              <w:jc w:val="center"/>
              <w:rPr>
                <w:rFonts w:ascii="Arial" w:eastAsia="Times New Roman" w:hAnsi="Arial" w:cs="Arial"/>
                <w:b/>
                <w:color w:val="FFFFFF"/>
                <w:sz w:val="19"/>
                <w:szCs w:val="19"/>
              </w:rPr>
            </w:pPr>
            <w:r w:rsidRPr="00B2425F">
              <w:rPr>
                <w:rFonts w:ascii="Arial" w:eastAsia="Times New Roman" w:hAnsi="Arial" w:cs="Arial"/>
                <w:b/>
                <w:color w:val="FFFFFF"/>
                <w:sz w:val="19"/>
                <w:szCs w:val="19"/>
              </w:rPr>
              <w:t>Weight of Explosive Device</w:t>
            </w:r>
          </w:p>
        </w:tc>
        <w:tc>
          <w:tcPr>
            <w:tcW w:w="1530" w:type="dxa"/>
            <w:shd w:val="clear" w:color="auto" w:fill="595959"/>
            <w:tcMar>
              <w:top w:w="29" w:type="dxa"/>
              <w:left w:w="115" w:type="dxa"/>
              <w:bottom w:w="29" w:type="dxa"/>
              <w:right w:w="115" w:type="dxa"/>
            </w:tcMar>
            <w:vAlign w:val="center"/>
          </w:tcPr>
          <w:p w14:paraId="746B96BF" w14:textId="77777777" w:rsidR="00B2425F" w:rsidRPr="00B2425F" w:rsidRDefault="00B2425F" w:rsidP="00B2425F">
            <w:pPr>
              <w:tabs>
                <w:tab w:val="left" w:pos="840"/>
              </w:tabs>
              <w:autoSpaceDE w:val="0"/>
              <w:autoSpaceDN w:val="0"/>
              <w:adjustRightInd w:val="0"/>
              <w:jc w:val="center"/>
              <w:rPr>
                <w:rFonts w:ascii="Arial" w:eastAsia="Times New Roman" w:hAnsi="Arial" w:cs="Arial"/>
                <w:b/>
                <w:color w:val="FFFFFF"/>
                <w:sz w:val="19"/>
                <w:szCs w:val="19"/>
              </w:rPr>
            </w:pPr>
            <w:r w:rsidRPr="00B2425F">
              <w:rPr>
                <w:rFonts w:ascii="Arial" w:eastAsia="Times New Roman" w:hAnsi="Arial" w:cs="Arial"/>
                <w:b/>
                <w:color w:val="FFFFFF"/>
                <w:sz w:val="19"/>
                <w:szCs w:val="19"/>
              </w:rPr>
              <w:t>Standoff Distance</w:t>
            </w:r>
          </w:p>
        </w:tc>
      </w:tr>
      <w:tr w:rsidR="00B2425F" w:rsidRPr="00B2425F" w14:paraId="38F52709" w14:textId="77777777" w:rsidTr="00595C67">
        <w:trPr>
          <w:cantSplit/>
          <w:trHeight w:val="326"/>
        </w:trPr>
        <w:tc>
          <w:tcPr>
            <w:tcW w:w="4777" w:type="dxa"/>
            <w:shd w:val="clear" w:color="auto" w:fill="auto"/>
            <w:tcMar>
              <w:top w:w="29" w:type="dxa"/>
              <w:left w:w="115" w:type="dxa"/>
              <w:bottom w:w="29" w:type="dxa"/>
              <w:right w:w="115" w:type="dxa"/>
            </w:tcMar>
            <w:vAlign w:val="center"/>
          </w:tcPr>
          <w:p w14:paraId="67F33183"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Man-portable improvised explosive device (MPIED)</w:t>
            </w:r>
          </w:p>
        </w:tc>
        <w:tc>
          <w:tcPr>
            <w:tcW w:w="2250" w:type="dxa"/>
            <w:shd w:val="clear" w:color="auto" w:fill="auto"/>
            <w:tcMar>
              <w:top w:w="29" w:type="dxa"/>
              <w:left w:w="115" w:type="dxa"/>
              <w:bottom w:w="29" w:type="dxa"/>
              <w:right w:w="115" w:type="dxa"/>
            </w:tcMar>
            <w:vAlign w:val="center"/>
          </w:tcPr>
          <w:p w14:paraId="77BF66C6"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50 pound</w:t>
            </w:r>
          </w:p>
        </w:tc>
        <w:tc>
          <w:tcPr>
            <w:tcW w:w="1530" w:type="dxa"/>
            <w:shd w:val="clear" w:color="auto" w:fill="auto"/>
            <w:tcMar>
              <w:top w:w="29" w:type="dxa"/>
              <w:left w:w="115" w:type="dxa"/>
              <w:bottom w:w="29" w:type="dxa"/>
              <w:right w:w="115" w:type="dxa"/>
            </w:tcMar>
            <w:vAlign w:val="center"/>
          </w:tcPr>
          <w:p w14:paraId="04D6A142"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5 feet</w:t>
            </w:r>
          </w:p>
        </w:tc>
      </w:tr>
      <w:tr w:rsidR="00B2425F" w:rsidRPr="00B2425F" w14:paraId="4FF550E9" w14:textId="77777777" w:rsidTr="00595C67">
        <w:trPr>
          <w:cantSplit/>
          <w:trHeight w:val="350"/>
        </w:trPr>
        <w:tc>
          <w:tcPr>
            <w:tcW w:w="4777" w:type="dxa"/>
            <w:shd w:val="clear" w:color="auto" w:fill="auto"/>
            <w:tcMar>
              <w:top w:w="29" w:type="dxa"/>
              <w:left w:w="115" w:type="dxa"/>
              <w:bottom w:w="29" w:type="dxa"/>
              <w:right w:w="115" w:type="dxa"/>
            </w:tcMar>
            <w:vAlign w:val="center"/>
          </w:tcPr>
          <w:p w14:paraId="2FE757BE"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Vehicle-borne improvised explosive device (VBIED)</w:t>
            </w:r>
          </w:p>
        </w:tc>
        <w:tc>
          <w:tcPr>
            <w:tcW w:w="2250" w:type="dxa"/>
            <w:shd w:val="clear" w:color="auto" w:fill="auto"/>
            <w:tcMar>
              <w:top w:w="29" w:type="dxa"/>
              <w:left w:w="115" w:type="dxa"/>
              <w:bottom w:w="29" w:type="dxa"/>
              <w:right w:w="115" w:type="dxa"/>
            </w:tcMar>
            <w:vAlign w:val="center"/>
          </w:tcPr>
          <w:p w14:paraId="591DD4D6"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500 pound</w:t>
            </w:r>
          </w:p>
        </w:tc>
        <w:tc>
          <w:tcPr>
            <w:tcW w:w="1530" w:type="dxa"/>
            <w:shd w:val="clear" w:color="auto" w:fill="auto"/>
            <w:tcMar>
              <w:top w:w="29" w:type="dxa"/>
              <w:left w:w="115" w:type="dxa"/>
              <w:bottom w:w="29" w:type="dxa"/>
              <w:right w:w="115" w:type="dxa"/>
            </w:tcMar>
            <w:vAlign w:val="center"/>
          </w:tcPr>
          <w:p w14:paraId="687AF426"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20 feet</w:t>
            </w:r>
          </w:p>
        </w:tc>
      </w:tr>
      <w:tr w:rsidR="00B2425F" w:rsidRPr="00B2425F" w14:paraId="4BC11F3D" w14:textId="77777777" w:rsidTr="00595C67">
        <w:trPr>
          <w:cantSplit/>
          <w:trHeight w:val="326"/>
        </w:trPr>
        <w:tc>
          <w:tcPr>
            <w:tcW w:w="4777" w:type="dxa"/>
            <w:shd w:val="clear" w:color="auto" w:fill="auto"/>
            <w:tcMar>
              <w:top w:w="29" w:type="dxa"/>
              <w:left w:w="115" w:type="dxa"/>
              <w:bottom w:w="29" w:type="dxa"/>
              <w:right w:w="115" w:type="dxa"/>
            </w:tcMar>
            <w:vAlign w:val="center"/>
          </w:tcPr>
          <w:p w14:paraId="112DE532"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Vapor cloud explosion (VCE)</w:t>
            </w:r>
          </w:p>
        </w:tc>
        <w:tc>
          <w:tcPr>
            <w:tcW w:w="2250" w:type="dxa"/>
            <w:shd w:val="clear" w:color="auto" w:fill="auto"/>
            <w:tcMar>
              <w:top w:w="29" w:type="dxa"/>
              <w:left w:w="115" w:type="dxa"/>
              <w:bottom w:w="29" w:type="dxa"/>
              <w:right w:w="115" w:type="dxa"/>
            </w:tcMar>
            <w:vAlign w:val="center"/>
          </w:tcPr>
          <w:p w14:paraId="28BE6DE1"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10 psi</w:t>
            </w:r>
          </w:p>
        </w:tc>
        <w:tc>
          <w:tcPr>
            <w:tcW w:w="1530" w:type="dxa"/>
            <w:shd w:val="clear" w:color="auto" w:fill="auto"/>
            <w:tcMar>
              <w:top w:w="29" w:type="dxa"/>
              <w:left w:w="115" w:type="dxa"/>
              <w:bottom w:w="29" w:type="dxa"/>
              <w:right w:w="115" w:type="dxa"/>
            </w:tcMar>
            <w:vAlign w:val="center"/>
          </w:tcPr>
          <w:p w14:paraId="2C8A2BDA" w14:textId="77777777" w:rsidR="00B2425F" w:rsidRPr="00B2425F" w:rsidRDefault="00B2425F" w:rsidP="00B2425F">
            <w:pPr>
              <w:tabs>
                <w:tab w:val="left" w:pos="840"/>
              </w:tabs>
              <w:autoSpaceDE w:val="0"/>
              <w:autoSpaceDN w:val="0"/>
              <w:adjustRightInd w:val="0"/>
              <w:jc w:val="center"/>
              <w:rPr>
                <w:rFonts w:ascii="Arial" w:eastAsia="Times New Roman" w:hAnsi="Arial" w:cs="Arial"/>
                <w:sz w:val="19"/>
                <w:szCs w:val="19"/>
              </w:rPr>
            </w:pPr>
            <w:r w:rsidRPr="00B2425F">
              <w:rPr>
                <w:rFonts w:ascii="Arial" w:eastAsia="Times New Roman" w:hAnsi="Arial" w:cs="Arial"/>
                <w:sz w:val="19"/>
                <w:szCs w:val="19"/>
              </w:rPr>
              <w:t>NA</w:t>
            </w:r>
          </w:p>
        </w:tc>
      </w:tr>
    </w:tbl>
    <w:p w14:paraId="4AD84738" w14:textId="77777777" w:rsidR="00B2425F" w:rsidRPr="00B2425F" w:rsidRDefault="00B2425F" w:rsidP="00B2425F">
      <w:pPr>
        <w:tabs>
          <w:tab w:val="left" w:pos="840"/>
        </w:tabs>
        <w:autoSpaceDE w:val="0"/>
        <w:autoSpaceDN w:val="0"/>
        <w:adjustRightInd w:val="0"/>
        <w:spacing w:line="276" w:lineRule="auto"/>
        <w:ind w:left="900"/>
        <w:rPr>
          <w:rFonts w:ascii="Arial" w:eastAsia="Times New Roman" w:hAnsi="Arial" w:cs="Arial"/>
          <w:sz w:val="19"/>
          <w:szCs w:val="19"/>
        </w:rPr>
      </w:pPr>
    </w:p>
    <w:p w14:paraId="663103F0" w14:textId="77777777" w:rsidR="00B2425F" w:rsidRPr="00B2425F" w:rsidRDefault="00B2425F" w:rsidP="00B2425F">
      <w:pPr>
        <w:tabs>
          <w:tab w:val="left" w:pos="900"/>
        </w:tabs>
        <w:autoSpaceDE w:val="0"/>
        <w:autoSpaceDN w:val="0"/>
        <w:adjustRightInd w:val="0"/>
        <w:spacing w:line="276" w:lineRule="auto"/>
        <w:ind w:left="900"/>
        <w:rPr>
          <w:rFonts w:ascii="Arial" w:eastAsia="Times New Roman" w:hAnsi="Arial" w:cs="Arial"/>
          <w:sz w:val="19"/>
          <w:szCs w:val="19"/>
        </w:rPr>
      </w:pPr>
      <w:r w:rsidRPr="00B2425F">
        <w:rPr>
          <w:rFonts w:ascii="Arial" w:eastAsia="Times New Roman" w:hAnsi="Arial" w:cs="Arial"/>
          <w:sz w:val="19"/>
          <w:szCs w:val="19"/>
        </w:rPr>
        <w:t>The BEA shall conclude that the tank system will resist the explosion loads and remain intact, without failure of the primary tank or movement of the tank exceeding 2”.  Tank designs that do not protect the primary tank AND secondary containment by providing both Ballistics and Blast Effect resistance as specified in this Section 2.5 will not be permitted.</w:t>
      </w:r>
    </w:p>
    <w:p w14:paraId="0170EACE" w14:textId="77777777" w:rsidR="00B2425F" w:rsidRPr="00B2425F" w:rsidRDefault="00B2425F" w:rsidP="00B2425F">
      <w:pPr>
        <w:tabs>
          <w:tab w:val="left" w:pos="840"/>
        </w:tabs>
        <w:autoSpaceDE w:val="0"/>
        <w:autoSpaceDN w:val="0"/>
        <w:adjustRightInd w:val="0"/>
        <w:ind w:left="840"/>
        <w:jc w:val="both"/>
        <w:rPr>
          <w:rFonts w:ascii="Arial" w:eastAsia="Times New Roman" w:hAnsi="Arial" w:cs="Arial"/>
          <w:b/>
          <w:bCs/>
          <w:sz w:val="19"/>
          <w:szCs w:val="19"/>
        </w:rPr>
      </w:pPr>
    </w:p>
    <w:p w14:paraId="63EC816E" w14:textId="77777777" w:rsidR="00B2425F" w:rsidRPr="00B2425F" w:rsidRDefault="00B2425F" w:rsidP="00B2425F">
      <w:pPr>
        <w:numPr>
          <w:ilvl w:val="1"/>
          <w:numId w:val="7"/>
        </w:numPr>
        <w:tabs>
          <w:tab w:val="left" w:pos="840"/>
        </w:tabs>
        <w:ind w:left="840" w:hanging="480"/>
        <w:contextualSpacing/>
        <w:rPr>
          <w:rFonts w:ascii="Arial" w:eastAsia="Times New Roman" w:hAnsi="Arial" w:cs="Arial"/>
          <w:sz w:val="19"/>
          <w:szCs w:val="19"/>
        </w:rPr>
      </w:pPr>
      <w:r w:rsidRPr="00B2425F">
        <w:rPr>
          <w:rFonts w:ascii="Arial" w:eastAsia="Times New Roman" w:hAnsi="Arial" w:cs="Arial"/>
          <w:b/>
          <w:bCs/>
          <w:sz w:val="19"/>
          <w:szCs w:val="19"/>
        </w:rPr>
        <w:t xml:space="preserve">Fire Resistance: </w:t>
      </w:r>
      <w:r w:rsidRPr="00B2425F">
        <w:rPr>
          <w:rFonts w:ascii="Arial" w:eastAsia="Times New Roman" w:hAnsi="Arial" w:cs="Arial"/>
          <w:sz w:val="19"/>
          <w:szCs w:val="19"/>
        </w:rPr>
        <w:t>The tank system shall be designed and tested to provide 2 hour fire protection for the primary tank as per UL 2085 2-hour furnace fire test and 2 hour simulated pool fire test. The average maximum rise in temperature of the primary tank during the test shall not exceed 260° F and the maximum temperature of any single point on the primary tank shall not exceed 400° F. No steel members shall penetrate the walls or floor of the concrete encasement to assure isolation from pool fire heat.</w:t>
      </w:r>
    </w:p>
    <w:p w14:paraId="032E3354" w14:textId="77777777" w:rsidR="00B2425F" w:rsidRPr="00B2425F" w:rsidRDefault="00B2425F" w:rsidP="00B2425F">
      <w:pPr>
        <w:tabs>
          <w:tab w:val="left" w:pos="840"/>
        </w:tabs>
        <w:ind w:left="840"/>
        <w:rPr>
          <w:rFonts w:ascii="Arial" w:eastAsia="Times New Roman" w:hAnsi="Arial" w:cs="Arial"/>
          <w:sz w:val="19"/>
          <w:szCs w:val="19"/>
        </w:rPr>
      </w:pPr>
    </w:p>
    <w:p w14:paraId="1E73DEB5" w14:textId="77777777" w:rsidR="00B2425F" w:rsidRPr="00B2425F" w:rsidRDefault="00B2425F" w:rsidP="00B2425F">
      <w:pPr>
        <w:numPr>
          <w:ilvl w:val="1"/>
          <w:numId w:val="7"/>
        </w:numPr>
        <w:tabs>
          <w:tab w:val="left" w:pos="840"/>
        </w:tabs>
        <w:ind w:left="840" w:hanging="480"/>
        <w:contextualSpacing/>
        <w:rPr>
          <w:rFonts w:ascii="Arial" w:eastAsia="Times New Roman" w:hAnsi="Arial" w:cs="Arial"/>
          <w:sz w:val="19"/>
          <w:szCs w:val="19"/>
        </w:rPr>
      </w:pPr>
      <w:r w:rsidRPr="00B2425F">
        <w:rPr>
          <w:rFonts w:ascii="Arial" w:eastAsia="Times New Roman" w:hAnsi="Arial" w:cs="Arial"/>
          <w:b/>
          <w:bCs/>
          <w:sz w:val="19"/>
          <w:szCs w:val="19"/>
        </w:rPr>
        <w:t xml:space="preserve">Leak Monitoring:  </w:t>
      </w:r>
      <w:r w:rsidRPr="00B2425F">
        <w:rPr>
          <w:rFonts w:ascii="Arial" w:eastAsia="Times New Roman" w:hAnsi="Arial" w:cs="Arial"/>
          <w:sz w:val="19"/>
          <w:szCs w:val="19"/>
        </w:rPr>
        <w:t>A thru-tank leak detection monitoring tube terminating between the primary tank and the secondary containment tank shall be provided to monitor any leaks from the primary tank.</w:t>
      </w:r>
    </w:p>
    <w:p w14:paraId="5E337A48" w14:textId="77777777" w:rsidR="00B2425F" w:rsidRPr="00B2425F" w:rsidRDefault="00B2425F" w:rsidP="00B2425F">
      <w:pPr>
        <w:tabs>
          <w:tab w:val="left" w:pos="840"/>
        </w:tabs>
        <w:ind w:left="840" w:hanging="480"/>
        <w:rPr>
          <w:rFonts w:ascii="Arial" w:eastAsia="Times New Roman" w:hAnsi="Arial" w:cs="Arial"/>
          <w:sz w:val="19"/>
          <w:szCs w:val="19"/>
        </w:rPr>
      </w:pPr>
    </w:p>
    <w:p w14:paraId="77E6F34B" w14:textId="3EF6D1F4" w:rsidR="00B2425F" w:rsidRPr="00B2425F" w:rsidRDefault="00B2425F" w:rsidP="00B2425F">
      <w:pPr>
        <w:numPr>
          <w:ilvl w:val="1"/>
          <w:numId w:val="7"/>
        </w:numPr>
        <w:tabs>
          <w:tab w:val="left" w:pos="840"/>
        </w:tabs>
        <w:ind w:left="840" w:hanging="480"/>
        <w:contextualSpacing/>
        <w:rPr>
          <w:rFonts w:ascii="Arial" w:eastAsia="Times New Roman" w:hAnsi="Arial" w:cs="Arial"/>
          <w:sz w:val="19"/>
          <w:szCs w:val="19"/>
        </w:rPr>
      </w:pPr>
      <w:r w:rsidRPr="00B2425F">
        <w:rPr>
          <w:rFonts w:ascii="Arial" w:eastAsia="Times New Roman" w:hAnsi="Arial" w:cs="Arial"/>
          <w:b/>
          <w:sz w:val="19"/>
          <w:szCs w:val="19"/>
        </w:rPr>
        <w:t xml:space="preserve">Spill/Overfill Containment: </w:t>
      </w:r>
      <w:r w:rsidRPr="00B2425F">
        <w:rPr>
          <w:rFonts w:ascii="Arial" w:eastAsia="Times New Roman" w:hAnsi="Arial" w:cs="Arial"/>
          <w:sz w:val="19"/>
          <w:szCs w:val="19"/>
        </w:rPr>
        <w:t>The tank system shall include a UL listed 7</w:t>
      </w:r>
      <w:r w:rsidR="00D8252C">
        <w:rPr>
          <w:rFonts w:ascii="Arial" w:eastAsia="Times New Roman" w:hAnsi="Arial" w:cs="Arial"/>
          <w:sz w:val="19"/>
          <w:szCs w:val="19"/>
        </w:rPr>
        <w:t xml:space="preserve"> </w:t>
      </w:r>
      <w:r w:rsidRPr="00B2425F">
        <w:rPr>
          <w:rFonts w:ascii="Arial" w:eastAsia="Times New Roman" w:hAnsi="Arial" w:cs="Arial"/>
          <w:sz w:val="19"/>
          <w:szCs w:val="19"/>
        </w:rPr>
        <w:t>or</w:t>
      </w:r>
      <w:r w:rsidR="00D8252C">
        <w:rPr>
          <w:rFonts w:ascii="Arial" w:eastAsia="Times New Roman" w:hAnsi="Arial" w:cs="Arial"/>
          <w:sz w:val="19"/>
          <w:szCs w:val="19"/>
        </w:rPr>
        <w:t xml:space="preserve"> </w:t>
      </w:r>
      <w:r w:rsidRPr="00B2425F">
        <w:rPr>
          <w:rFonts w:ascii="Arial" w:eastAsia="Times New Roman" w:hAnsi="Arial" w:cs="Arial"/>
          <w:sz w:val="19"/>
          <w:szCs w:val="19"/>
        </w:rPr>
        <w:t>15 gallon spill/overfill container manufactured as an integral part of the primary tank, surrounding the fill pipe, and protected by 2 hour fire rating of the enclosure. The spill/overfill container shall include a stick port and normally closed drain valve to release spilled product into the main tank. Exterior steel shall be stainless steel or anti-oxidant powder coated to inhibit rust.  Overfill containment systems that are designed to release spilled product into the interstitial area will not be accepted.</w:t>
      </w:r>
    </w:p>
    <w:p w14:paraId="72108DF6" w14:textId="77777777" w:rsidR="00B2425F" w:rsidRPr="00B2425F" w:rsidRDefault="00B2425F" w:rsidP="00B2425F">
      <w:pPr>
        <w:tabs>
          <w:tab w:val="left" w:pos="840"/>
        </w:tabs>
        <w:ind w:left="840" w:hanging="480"/>
        <w:rPr>
          <w:rFonts w:ascii="Arial" w:eastAsia="Times New Roman" w:hAnsi="Arial" w:cs="Arial"/>
          <w:sz w:val="19"/>
          <w:szCs w:val="19"/>
        </w:rPr>
      </w:pPr>
    </w:p>
    <w:p w14:paraId="0023112E" w14:textId="77777777" w:rsidR="00B2425F" w:rsidRPr="00B2425F" w:rsidRDefault="00B2425F" w:rsidP="00B2425F">
      <w:pPr>
        <w:numPr>
          <w:ilvl w:val="1"/>
          <w:numId w:val="7"/>
        </w:numPr>
        <w:tabs>
          <w:tab w:val="left" w:pos="840"/>
        </w:tabs>
        <w:ind w:left="840" w:hanging="480"/>
        <w:contextualSpacing/>
        <w:rPr>
          <w:rFonts w:ascii="Arial" w:eastAsia="Times New Roman" w:hAnsi="Arial" w:cs="Arial"/>
          <w:sz w:val="19"/>
          <w:szCs w:val="19"/>
        </w:rPr>
      </w:pPr>
      <w:r w:rsidRPr="00B2425F">
        <w:rPr>
          <w:rFonts w:ascii="Arial" w:eastAsia="Times New Roman" w:hAnsi="Arial" w:cs="Arial"/>
          <w:b/>
          <w:sz w:val="19"/>
          <w:szCs w:val="19"/>
        </w:rPr>
        <w:lastRenderedPageBreak/>
        <w:t xml:space="preserve">Overfill Protection: </w:t>
      </w:r>
      <w:r w:rsidRPr="00B2425F">
        <w:rPr>
          <w:rFonts w:ascii="Arial" w:eastAsia="Times New Roman" w:hAnsi="Arial" w:cs="Arial"/>
          <w:sz w:val="19"/>
          <w:szCs w:val="19"/>
        </w:rPr>
        <w:t>Overfill protection shall be provided by the following methods: a) direct reading level gauge visible from fill pipe access; b) valve rated for pressurized delivery located within fill pipe to close automatically at 95% full level; and c) high level alarm.</w:t>
      </w:r>
    </w:p>
    <w:p w14:paraId="5C56BA19" w14:textId="77777777" w:rsidR="00B2425F" w:rsidRPr="00B2425F" w:rsidRDefault="00B2425F" w:rsidP="00B2425F">
      <w:pPr>
        <w:tabs>
          <w:tab w:val="left" w:pos="840"/>
        </w:tabs>
        <w:ind w:left="840" w:hanging="480"/>
        <w:rPr>
          <w:rFonts w:ascii="Arial" w:eastAsia="Times New Roman" w:hAnsi="Arial" w:cs="Arial"/>
          <w:sz w:val="19"/>
          <w:szCs w:val="19"/>
        </w:rPr>
      </w:pPr>
    </w:p>
    <w:p w14:paraId="062E2741" w14:textId="2A3A402D" w:rsidR="00B2425F" w:rsidRDefault="00B2425F" w:rsidP="00B2425F">
      <w:pPr>
        <w:numPr>
          <w:ilvl w:val="1"/>
          <w:numId w:val="7"/>
        </w:numPr>
        <w:tabs>
          <w:tab w:val="left" w:pos="840"/>
        </w:tabs>
        <w:ind w:left="840" w:hanging="480"/>
        <w:contextualSpacing/>
        <w:rPr>
          <w:rFonts w:ascii="Arial" w:eastAsia="Times New Roman" w:hAnsi="Arial" w:cs="Arial"/>
          <w:sz w:val="19"/>
          <w:szCs w:val="19"/>
        </w:rPr>
      </w:pPr>
      <w:r w:rsidRPr="00B2425F">
        <w:rPr>
          <w:rFonts w:ascii="Arial" w:eastAsia="Times New Roman" w:hAnsi="Arial" w:cs="Arial"/>
          <w:b/>
          <w:sz w:val="19"/>
          <w:szCs w:val="19"/>
        </w:rPr>
        <w:t xml:space="preserve">Exterior Finish: </w:t>
      </w:r>
      <w:r w:rsidRPr="00B2425F">
        <w:rPr>
          <w:rFonts w:ascii="Arial" w:eastAsia="Times New Roman" w:hAnsi="Arial" w:cs="Arial"/>
          <w:sz w:val="19"/>
          <w:szCs w:val="19"/>
        </w:rPr>
        <w:t>The tank system exterior shall be a low maintenance architectural coating or exposed aggregate concrete finish. Models with fiber clad or painted steel exterior tanks will not be accepted.</w:t>
      </w:r>
    </w:p>
    <w:p w14:paraId="3F744101" w14:textId="77777777" w:rsidR="008F424C" w:rsidRDefault="008F424C" w:rsidP="008F424C">
      <w:pPr>
        <w:pStyle w:val="ListParagraph"/>
        <w:rPr>
          <w:rFonts w:ascii="Arial" w:eastAsia="Times New Roman" w:hAnsi="Arial" w:cs="Arial"/>
          <w:sz w:val="19"/>
          <w:szCs w:val="19"/>
        </w:rPr>
      </w:pPr>
    </w:p>
    <w:p w14:paraId="17BCC23C" w14:textId="77777777" w:rsidR="008F424C" w:rsidRPr="00B2425F" w:rsidRDefault="008F424C" w:rsidP="008F424C">
      <w:pPr>
        <w:tabs>
          <w:tab w:val="left" w:pos="840"/>
        </w:tabs>
        <w:ind w:left="840"/>
        <w:contextualSpacing/>
        <w:rPr>
          <w:rFonts w:ascii="Arial" w:eastAsia="Times New Roman" w:hAnsi="Arial" w:cs="Arial"/>
          <w:sz w:val="19"/>
          <w:szCs w:val="19"/>
        </w:rPr>
      </w:pPr>
    </w:p>
    <w:p w14:paraId="0A548349" w14:textId="3EF4E4D5" w:rsidR="00B2425F" w:rsidRPr="00B2425F" w:rsidRDefault="00B2425F" w:rsidP="00B2425F">
      <w:pPr>
        <w:autoSpaceDE w:val="0"/>
        <w:autoSpaceDN w:val="0"/>
        <w:adjustRightInd w:val="0"/>
        <w:jc w:val="both"/>
        <w:rPr>
          <w:rFonts w:ascii="Arial" w:eastAsia="Times New Roman" w:hAnsi="Arial" w:cs="Arial"/>
          <w:b/>
          <w:bCs/>
          <w:sz w:val="19"/>
          <w:szCs w:val="19"/>
        </w:rPr>
      </w:pPr>
      <w:r w:rsidRPr="00B2425F">
        <w:rPr>
          <w:rFonts w:ascii="Arial" w:eastAsia="Times New Roman" w:hAnsi="Arial" w:cs="Arial"/>
          <w:b/>
          <w:bCs/>
          <w:sz w:val="19"/>
          <w:szCs w:val="19"/>
        </w:rPr>
        <w:t>3.0</w:t>
      </w:r>
      <w:r w:rsidR="00924C03">
        <w:rPr>
          <w:rFonts w:ascii="Arial" w:eastAsia="Times New Roman" w:hAnsi="Arial" w:cs="Arial"/>
          <w:b/>
          <w:bCs/>
          <w:sz w:val="19"/>
          <w:szCs w:val="19"/>
        </w:rPr>
        <w:t xml:space="preserve"> </w:t>
      </w:r>
      <w:r w:rsidRPr="00B2425F">
        <w:rPr>
          <w:rFonts w:ascii="Arial" w:eastAsia="Times New Roman" w:hAnsi="Arial" w:cs="Arial"/>
          <w:b/>
          <w:bCs/>
          <w:sz w:val="19"/>
          <w:szCs w:val="19"/>
        </w:rPr>
        <w:t xml:space="preserve"> EXECUTION</w:t>
      </w:r>
    </w:p>
    <w:p w14:paraId="673D3B38" w14:textId="77777777" w:rsidR="00B2425F" w:rsidRPr="00B2425F" w:rsidRDefault="00B2425F" w:rsidP="00B2425F">
      <w:pPr>
        <w:autoSpaceDE w:val="0"/>
        <w:autoSpaceDN w:val="0"/>
        <w:adjustRightInd w:val="0"/>
        <w:jc w:val="both"/>
        <w:rPr>
          <w:rFonts w:ascii="Arial" w:eastAsia="Times New Roman" w:hAnsi="Arial" w:cs="Arial"/>
          <w:b/>
          <w:bCs/>
          <w:sz w:val="19"/>
          <w:szCs w:val="19"/>
        </w:rPr>
      </w:pPr>
    </w:p>
    <w:p w14:paraId="3315B9EC" w14:textId="53FBA0DC" w:rsidR="00B2425F" w:rsidRPr="00B2425F" w:rsidRDefault="00924C03" w:rsidP="00924C03">
      <w:pPr>
        <w:ind w:left="375"/>
        <w:rPr>
          <w:rFonts w:ascii="Arial" w:eastAsia="Times New Roman" w:hAnsi="Arial" w:cs="Arial"/>
          <w:b/>
          <w:vanish/>
          <w:sz w:val="19"/>
          <w:szCs w:val="19"/>
        </w:rPr>
      </w:pPr>
      <w:r>
        <w:rPr>
          <w:rFonts w:ascii="Arial" w:eastAsia="Times New Roman" w:hAnsi="Arial" w:cs="Arial"/>
          <w:b/>
          <w:sz w:val="19"/>
          <w:szCs w:val="19"/>
        </w:rPr>
        <w:t xml:space="preserve"> </w:t>
      </w:r>
      <w:r w:rsidR="00B2425F" w:rsidRPr="00B2425F">
        <w:rPr>
          <w:rFonts w:ascii="Arial" w:eastAsia="Times New Roman" w:hAnsi="Arial" w:cs="Arial"/>
          <w:b/>
          <w:sz w:val="19"/>
          <w:szCs w:val="19"/>
        </w:rPr>
        <w:t xml:space="preserve">3.1    </w:t>
      </w:r>
    </w:p>
    <w:p w14:paraId="638A5FC2" w14:textId="77777777" w:rsidR="00B2425F" w:rsidRPr="00B2425F" w:rsidRDefault="00B2425F" w:rsidP="00924C03">
      <w:pPr>
        <w:numPr>
          <w:ilvl w:val="0"/>
          <w:numId w:val="8"/>
        </w:numPr>
        <w:contextualSpacing/>
        <w:rPr>
          <w:rFonts w:ascii="Arial" w:eastAsia="Times New Roman" w:hAnsi="Arial" w:cs="Arial"/>
          <w:b/>
          <w:vanish/>
          <w:sz w:val="19"/>
          <w:szCs w:val="19"/>
        </w:rPr>
      </w:pPr>
    </w:p>
    <w:p w14:paraId="4E888B30" w14:textId="77777777" w:rsidR="00B2425F" w:rsidRPr="00B2425F" w:rsidRDefault="00B2425F" w:rsidP="00924C03">
      <w:pPr>
        <w:numPr>
          <w:ilvl w:val="0"/>
          <w:numId w:val="8"/>
        </w:numPr>
        <w:contextualSpacing/>
        <w:rPr>
          <w:rFonts w:ascii="Arial" w:eastAsia="Times New Roman" w:hAnsi="Arial" w:cs="Arial"/>
          <w:b/>
          <w:vanish/>
          <w:sz w:val="19"/>
          <w:szCs w:val="19"/>
        </w:rPr>
      </w:pPr>
    </w:p>
    <w:p w14:paraId="675097FC" w14:textId="47EEBA79" w:rsidR="00B2425F" w:rsidRPr="00B2425F" w:rsidRDefault="00B2425F" w:rsidP="00924C03">
      <w:pPr>
        <w:ind w:left="5760"/>
        <w:jc w:val="center"/>
        <w:rPr>
          <w:rFonts w:ascii="Arial" w:eastAsia="Times New Roman" w:hAnsi="Arial" w:cs="Arial"/>
          <w:sz w:val="19"/>
          <w:szCs w:val="19"/>
        </w:rPr>
      </w:pPr>
      <w:r w:rsidRPr="00B2425F">
        <w:rPr>
          <w:rFonts w:ascii="Arial" w:eastAsia="Times New Roman" w:hAnsi="Arial" w:cs="Arial"/>
          <w:sz w:val="19"/>
          <w:szCs w:val="19"/>
        </w:rPr>
        <w:t xml:space="preserve">The tank system shall be installed in strict accordance with the manufacturer’s recommendations, industry </w:t>
      </w:r>
      <w:r w:rsidR="00924C03">
        <w:rPr>
          <w:rFonts w:ascii="Arial" w:eastAsia="Times New Roman" w:hAnsi="Arial" w:cs="Arial"/>
          <w:sz w:val="19"/>
          <w:szCs w:val="19"/>
        </w:rPr>
        <w:t xml:space="preserve">                         </w:t>
      </w:r>
    </w:p>
    <w:p w14:paraId="546193EC" w14:textId="4506E382" w:rsidR="00924C03" w:rsidRPr="00B2425F" w:rsidRDefault="00924C03" w:rsidP="00924C03">
      <w:pPr>
        <w:ind w:left="900"/>
        <w:rPr>
          <w:rFonts w:ascii="Arial" w:eastAsia="Times New Roman" w:hAnsi="Arial" w:cs="Arial"/>
          <w:sz w:val="19"/>
          <w:szCs w:val="19"/>
        </w:rPr>
      </w:pPr>
      <w:r w:rsidRPr="00B2425F">
        <w:rPr>
          <w:rFonts w:ascii="Arial" w:eastAsia="Times New Roman" w:hAnsi="Arial" w:cs="Arial"/>
          <w:sz w:val="19"/>
          <w:szCs w:val="19"/>
        </w:rPr>
        <w:t>standards,</w:t>
      </w:r>
      <w:r>
        <w:rPr>
          <w:rFonts w:ascii="Arial" w:eastAsia="Times New Roman" w:hAnsi="Arial" w:cs="Arial"/>
          <w:sz w:val="19"/>
          <w:szCs w:val="19"/>
        </w:rPr>
        <w:t xml:space="preserve"> </w:t>
      </w:r>
      <w:r w:rsidRPr="00B2425F">
        <w:rPr>
          <w:rFonts w:ascii="Arial" w:eastAsia="Times New Roman" w:hAnsi="Arial" w:cs="Arial"/>
          <w:sz w:val="19"/>
          <w:szCs w:val="19"/>
        </w:rPr>
        <w:t xml:space="preserve">and applicable fire and environmental codes. All state and local permits shall be obtained prior to </w:t>
      </w:r>
      <w:r>
        <w:rPr>
          <w:rFonts w:ascii="Arial" w:eastAsia="Times New Roman" w:hAnsi="Arial" w:cs="Arial"/>
          <w:sz w:val="19"/>
          <w:szCs w:val="19"/>
        </w:rPr>
        <w:t xml:space="preserve">             </w:t>
      </w:r>
      <w:r w:rsidRPr="00B2425F">
        <w:rPr>
          <w:rFonts w:ascii="Arial" w:eastAsia="Times New Roman" w:hAnsi="Arial" w:cs="Arial"/>
          <w:sz w:val="19"/>
          <w:szCs w:val="19"/>
        </w:rPr>
        <w:t>installation.</w:t>
      </w:r>
    </w:p>
    <w:p w14:paraId="19E39FCD" w14:textId="3E74B0B5" w:rsidR="00B2425F" w:rsidRPr="00B2425F" w:rsidRDefault="00B2425F" w:rsidP="00924C03">
      <w:pPr>
        <w:ind w:left="840"/>
        <w:rPr>
          <w:rFonts w:ascii="Arial" w:eastAsia="Times New Roman" w:hAnsi="Arial" w:cs="Arial"/>
          <w:sz w:val="19"/>
          <w:szCs w:val="19"/>
        </w:rPr>
      </w:pPr>
    </w:p>
    <w:p w14:paraId="4C763B9C" w14:textId="77777777" w:rsidR="00B2425F" w:rsidRPr="00B2425F" w:rsidRDefault="00B2425F" w:rsidP="00924C03">
      <w:pPr>
        <w:ind w:left="840"/>
        <w:rPr>
          <w:rFonts w:ascii="Arial" w:eastAsia="Times New Roman" w:hAnsi="Arial" w:cs="Arial"/>
          <w:sz w:val="19"/>
          <w:szCs w:val="19"/>
        </w:rPr>
      </w:pPr>
      <w:r w:rsidRPr="00B2425F">
        <w:rPr>
          <w:rFonts w:ascii="Arial" w:eastAsia="Times New Roman" w:hAnsi="Arial" w:cs="Arial"/>
          <w:sz w:val="19"/>
          <w:szCs w:val="19"/>
        </w:rPr>
        <w:t xml:space="preserve">The tank system shall be handled, lifted, stored and installed in accordance with the manufacturer’s instructions on a reinforced concrete base slab designed to support the fully loaded tank.  Protective bollards shall be installed where required by state and local codes. Tanks shall be marked on all sides with warning signs and product identification as required by applicable codes.  </w:t>
      </w:r>
      <w:r w:rsidRPr="00B2425F">
        <w:rPr>
          <w:rFonts w:ascii="Arial" w:eastAsia="Times New Roman" w:hAnsi="Arial" w:cs="Arial"/>
          <w:i/>
          <w:sz w:val="19"/>
          <w:szCs w:val="19"/>
        </w:rPr>
        <w:t xml:space="preserve">  </w:t>
      </w:r>
    </w:p>
    <w:p w14:paraId="6ED9BC17" w14:textId="77777777" w:rsidR="00B2425F" w:rsidRPr="00B2425F" w:rsidRDefault="00B2425F" w:rsidP="00924C03">
      <w:pPr>
        <w:ind w:left="840"/>
        <w:rPr>
          <w:rFonts w:ascii="Arial" w:eastAsia="Times New Roman" w:hAnsi="Arial" w:cs="Arial"/>
          <w:b/>
          <w:sz w:val="19"/>
          <w:szCs w:val="19"/>
        </w:rPr>
      </w:pPr>
    </w:p>
    <w:p w14:paraId="3211B831" w14:textId="126F32EE" w:rsidR="00B2425F" w:rsidRPr="00B2425F" w:rsidRDefault="00924C03" w:rsidP="00924C03">
      <w:pPr>
        <w:ind w:left="360"/>
        <w:rPr>
          <w:rFonts w:ascii="Arial" w:eastAsia="Times New Roman" w:hAnsi="Arial" w:cs="Arial"/>
          <w:sz w:val="19"/>
          <w:szCs w:val="19"/>
        </w:rPr>
      </w:pPr>
      <w:r>
        <w:rPr>
          <w:rFonts w:ascii="Arial" w:eastAsia="Times New Roman" w:hAnsi="Arial" w:cs="Arial"/>
          <w:b/>
          <w:sz w:val="19"/>
          <w:szCs w:val="19"/>
        </w:rPr>
        <w:t xml:space="preserve"> </w:t>
      </w:r>
      <w:r w:rsidR="00B2425F" w:rsidRPr="00B2425F">
        <w:rPr>
          <w:rFonts w:ascii="Arial" w:eastAsia="Times New Roman" w:hAnsi="Arial" w:cs="Arial"/>
          <w:b/>
          <w:sz w:val="19"/>
          <w:szCs w:val="19"/>
        </w:rPr>
        <w:t>3.2</w:t>
      </w:r>
      <w:r w:rsidR="00B2425F" w:rsidRPr="00B2425F">
        <w:rPr>
          <w:rFonts w:ascii="Arial" w:eastAsia="Times New Roman" w:hAnsi="Arial" w:cs="Arial"/>
          <w:sz w:val="19"/>
          <w:szCs w:val="19"/>
        </w:rPr>
        <w:tab/>
        <w:t xml:space="preserve">  Grounding conductors shall be connected to the two (2) bolts on the tank system for lightening protection in        </w:t>
      </w:r>
      <w:r w:rsidR="00B2425F" w:rsidRPr="00B2425F">
        <w:rPr>
          <w:rFonts w:ascii="Arial" w:eastAsia="Times New Roman" w:hAnsi="Arial" w:cs="Arial"/>
          <w:sz w:val="19"/>
          <w:szCs w:val="19"/>
        </w:rPr>
        <w:tab/>
        <w:t xml:space="preserve">  accordance with NFPA 780 and all electrical work shall be in accordance with applicable codes. </w:t>
      </w:r>
    </w:p>
    <w:p w14:paraId="6CD3F0C3" w14:textId="77777777" w:rsidR="00B2425F" w:rsidRPr="00B2425F" w:rsidRDefault="00B2425F" w:rsidP="00924C03">
      <w:pPr>
        <w:ind w:left="840" w:hanging="480"/>
        <w:rPr>
          <w:rFonts w:ascii="Arial" w:eastAsia="Times New Roman" w:hAnsi="Arial" w:cs="Arial"/>
          <w:i/>
          <w:sz w:val="19"/>
          <w:szCs w:val="19"/>
        </w:rPr>
      </w:pPr>
    </w:p>
    <w:p w14:paraId="19C85530" w14:textId="695143FD" w:rsidR="00B2425F" w:rsidRPr="00B2425F" w:rsidRDefault="00924C03" w:rsidP="00924C03">
      <w:pPr>
        <w:ind w:left="360"/>
        <w:rPr>
          <w:rFonts w:ascii="Arial" w:eastAsia="Times New Roman" w:hAnsi="Arial" w:cs="Arial"/>
          <w:i/>
          <w:sz w:val="19"/>
          <w:szCs w:val="19"/>
        </w:rPr>
      </w:pPr>
      <w:r>
        <w:rPr>
          <w:rFonts w:ascii="Arial" w:eastAsia="Times New Roman" w:hAnsi="Arial" w:cs="Arial"/>
          <w:b/>
          <w:sz w:val="19"/>
          <w:szCs w:val="19"/>
        </w:rPr>
        <w:t xml:space="preserve"> 3.3</w:t>
      </w:r>
      <w:r w:rsidR="00B2425F" w:rsidRPr="00B2425F">
        <w:rPr>
          <w:rFonts w:ascii="Arial" w:eastAsia="Times New Roman" w:hAnsi="Arial" w:cs="Arial"/>
          <w:sz w:val="19"/>
          <w:szCs w:val="19"/>
        </w:rPr>
        <w:t xml:space="preserve">   Any proposed equal alternatives to this specification must be submitted for review and approval prior to bid </w:t>
      </w:r>
      <w:r>
        <w:rPr>
          <w:rFonts w:ascii="Arial" w:eastAsia="Times New Roman" w:hAnsi="Arial" w:cs="Arial"/>
          <w:sz w:val="19"/>
          <w:szCs w:val="19"/>
        </w:rPr>
        <w:t xml:space="preserve">  </w:t>
      </w:r>
      <w:r w:rsidR="00B2425F" w:rsidRPr="00B2425F">
        <w:rPr>
          <w:rFonts w:ascii="Arial" w:eastAsia="Times New Roman" w:hAnsi="Arial" w:cs="Arial"/>
          <w:sz w:val="19"/>
          <w:szCs w:val="19"/>
        </w:rPr>
        <w:tab/>
      </w:r>
    </w:p>
    <w:p w14:paraId="3578DF17" w14:textId="6B90691E" w:rsidR="00B2425F" w:rsidRPr="00B2425F" w:rsidRDefault="00924C03" w:rsidP="00924C03">
      <w:pPr>
        <w:ind w:left="825"/>
        <w:rPr>
          <w:rFonts w:ascii="Arial" w:eastAsia="Times New Roman" w:hAnsi="Arial" w:cs="Arial"/>
          <w:sz w:val="19"/>
          <w:szCs w:val="19"/>
        </w:rPr>
      </w:pPr>
      <w:r w:rsidRPr="00B2425F">
        <w:rPr>
          <w:rFonts w:ascii="Arial" w:eastAsia="Times New Roman" w:hAnsi="Arial" w:cs="Arial"/>
          <w:sz w:val="19"/>
          <w:szCs w:val="19"/>
        </w:rPr>
        <w:t xml:space="preserve">opening. If  the proposed alternative is deemed to present a better solution, review expenses will be waived. If the proposed alternative is denied or deemed to be equal, all expenses incurred for such review are to be paid </w:t>
      </w:r>
      <w:r>
        <w:rPr>
          <w:rFonts w:ascii="Arial" w:eastAsia="Times New Roman" w:hAnsi="Arial" w:cs="Arial"/>
          <w:sz w:val="19"/>
          <w:szCs w:val="19"/>
        </w:rPr>
        <w:t xml:space="preserve"> </w:t>
      </w:r>
      <w:r w:rsidRPr="00B2425F">
        <w:rPr>
          <w:rFonts w:ascii="Arial" w:eastAsia="Times New Roman" w:hAnsi="Arial" w:cs="Arial"/>
          <w:sz w:val="19"/>
          <w:szCs w:val="19"/>
        </w:rPr>
        <w:t xml:space="preserve">for by the bidder prior to submittal of bid.     </w:t>
      </w:r>
      <w:r w:rsidRPr="00B2425F">
        <w:rPr>
          <w:rFonts w:ascii="Arial" w:eastAsia="Times New Roman" w:hAnsi="Arial" w:cs="Arial"/>
          <w:sz w:val="19"/>
          <w:szCs w:val="19"/>
        </w:rPr>
        <w:tab/>
      </w:r>
      <w:r w:rsidRPr="00B2425F">
        <w:rPr>
          <w:rFonts w:ascii="Arial" w:eastAsia="Times New Roman" w:hAnsi="Arial" w:cs="Arial"/>
          <w:sz w:val="19"/>
          <w:szCs w:val="19"/>
        </w:rPr>
        <w:tab/>
      </w:r>
      <w:r w:rsidRPr="00B2425F">
        <w:rPr>
          <w:rFonts w:ascii="Arial" w:eastAsia="Times New Roman" w:hAnsi="Arial" w:cs="Arial"/>
          <w:sz w:val="19"/>
          <w:szCs w:val="19"/>
        </w:rPr>
        <w:tab/>
      </w:r>
      <w:r w:rsidRPr="00B2425F">
        <w:rPr>
          <w:rFonts w:ascii="Arial" w:eastAsia="Times New Roman" w:hAnsi="Arial" w:cs="Arial"/>
          <w:sz w:val="19"/>
          <w:szCs w:val="19"/>
        </w:rPr>
        <w:tab/>
      </w:r>
      <w:r w:rsidRPr="00B2425F">
        <w:rPr>
          <w:rFonts w:ascii="Arial" w:eastAsia="Times New Roman" w:hAnsi="Arial" w:cs="Arial"/>
          <w:sz w:val="19"/>
          <w:szCs w:val="19"/>
        </w:rPr>
        <w:tab/>
      </w:r>
      <w:r w:rsidRPr="00B2425F">
        <w:rPr>
          <w:rFonts w:ascii="Arial" w:eastAsia="Times New Roman" w:hAnsi="Arial" w:cs="Arial"/>
          <w:sz w:val="19"/>
          <w:szCs w:val="19"/>
        </w:rPr>
        <w:tab/>
      </w:r>
      <w:r w:rsidRPr="00B2425F">
        <w:rPr>
          <w:rFonts w:ascii="Arial" w:eastAsia="Times New Roman" w:hAnsi="Arial" w:cs="Arial"/>
          <w:sz w:val="19"/>
          <w:szCs w:val="19"/>
        </w:rPr>
        <w:tab/>
      </w:r>
    </w:p>
    <w:p w14:paraId="79134839" w14:textId="77777777" w:rsidR="00B2425F" w:rsidRPr="00B2425F" w:rsidRDefault="00B2425F" w:rsidP="00B2425F">
      <w:pPr>
        <w:jc w:val="center"/>
        <w:outlineLvl w:val="0"/>
        <w:rPr>
          <w:rFonts w:ascii="Arial" w:eastAsia="Times New Roman" w:hAnsi="Arial" w:cs="Arial"/>
          <w:sz w:val="19"/>
          <w:szCs w:val="19"/>
        </w:rPr>
      </w:pPr>
    </w:p>
    <w:p w14:paraId="73C6AEDC" w14:textId="2F45AF3E" w:rsidR="00B2425F" w:rsidRDefault="00B2425F" w:rsidP="00B2425F">
      <w:pPr>
        <w:jc w:val="center"/>
        <w:outlineLvl w:val="0"/>
        <w:rPr>
          <w:rFonts w:ascii="Arial" w:eastAsia="Times New Roman" w:hAnsi="Arial" w:cs="Arial"/>
          <w:sz w:val="20"/>
          <w:szCs w:val="20"/>
        </w:rPr>
      </w:pPr>
      <w:r w:rsidRPr="00B2425F">
        <w:rPr>
          <w:rFonts w:ascii="Arial" w:eastAsia="Times New Roman" w:hAnsi="Arial" w:cs="Arial"/>
          <w:sz w:val="20"/>
          <w:szCs w:val="20"/>
        </w:rPr>
        <w:t>For drawings or more information contact Core Engineered Solutions at</w:t>
      </w:r>
      <w:r w:rsidR="00D8252C">
        <w:rPr>
          <w:rFonts w:ascii="Arial" w:eastAsia="Times New Roman" w:hAnsi="Arial" w:cs="Arial"/>
          <w:sz w:val="20"/>
          <w:szCs w:val="20"/>
        </w:rPr>
        <w:t xml:space="preserve"> </w:t>
      </w:r>
      <w:hyperlink r:id="rId8" w:history="1">
        <w:r w:rsidR="00D8252C" w:rsidRPr="00DA0AB8">
          <w:rPr>
            <w:rStyle w:val="Hyperlink"/>
            <w:rFonts w:ascii="Arial" w:eastAsia="Times New Roman" w:hAnsi="Arial" w:cs="Arial"/>
            <w:sz w:val="20"/>
            <w:szCs w:val="20"/>
          </w:rPr>
          <w:t>www.core-es.com</w:t>
        </w:r>
      </w:hyperlink>
    </w:p>
    <w:p w14:paraId="282F2D60" w14:textId="54489EBF" w:rsidR="00B2425F" w:rsidRDefault="00B2425F" w:rsidP="00B2425F">
      <w:pPr>
        <w:jc w:val="center"/>
        <w:outlineLvl w:val="0"/>
        <w:rPr>
          <w:rFonts w:ascii="Arial" w:eastAsia="Times New Roman" w:hAnsi="Arial" w:cs="Arial"/>
          <w:sz w:val="20"/>
          <w:szCs w:val="20"/>
        </w:rPr>
      </w:pPr>
      <w:r w:rsidRPr="00B2425F">
        <w:rPr>
          <w:rFonts w:ascii="Arial" w:eastAsia="Times New Roman" w:hAnsi="Arial" w:cs="Arial"/>
          <w:sz w:val="20"/>
          <w:szCs w:val="20"/>
        </w:rPr>
        <w:t xml:space="preserve">Phone: (800) 628-5502 | Fax: (703)563-0330 | Email: </w:t>
      </w:r>
      <w:hyperlink r:id="rId9" w:history="1">
        <w:r w:rsidR="00D8252C" w:rsidRPr="00DA0AB8">
          <w:rPr>
            <w:rStyle w:val="Hyperlink"/>
            <w:rFonts w:ascii="Arial" w:eastAsia="Times New Roman" w:hAnsi="Arial" w:cs="Arial"/>
            <w:sz w:val="20"/>
            <w:szCs w:val="20"/>
          </w:rPr>
          <w:t>info@core-es.com</w:t>
        </w:r>
      </w:hyperlink>
    </w:p>
    <w:p w14:paraId="2B9367F2" w14:textId="77777777" w:rsidR="00D8252C" w:rsidRPr="00B2425F" w:rsidRDefault="00D8252C" w:rsidP="00B2425F">
      <w:pPr>
        <w:jc w:val="center"/>
        <w:outlineLvl w:val="0"/>
        <w:rPr>
          <w:rFonts w:ascii="Arial" w:eastAsia="Times New Roman" w:hAnsi="Arial" w:cs="Arial"/>
          <w:sz w:val="20"/>
          <w:szCs w:val="20"/>
        </w:rPr>
      </w:pPr>
    </w:p>
    <w:p w14:paraId="34EC94AB" w14:textId="77777777" w:rsidR="00B2425F" w:rsidRPr="00B2425F" w:rsidRDefault="00B2425F" w:rsidP="00B2425F">
      <w:pPr>
        <w:ind w:left="9360"/>
        <w:rPr>
          <w:rFonts w:ascii="Arial" w:eastAsia="Times New Roman" w:hAnsi="Arial" w:cs="Arial"/>
          <w:sz w:val="16"/>
          <w:szCs w:val="16"/>
        </w:rPr>
      </w:pPr>
    </w:p>
    <w:p w14:paraId="731020F6" w14:textId="66A72185" w:rsidR="00B2425F" w:rsidRPr="00B2425F" w:rsidRDefault="00B2425F" w:rsidP="00924C03">
      <w:pPr>
        <w:ind w:left="5040" w:firstLine="720"/>
        <w:jc w:val="right"/>
        <w:rPr>
          <w:rFonts w:ascii="Arial" w:eastAsia="Times New Roman" w:hAnsi="Arial" w:cs="Arial"/>
          <w:sz w:val="16"/>
          <w:szCs w:val="16"/>
        </w:rPr>
      </w:pPr>
      <w:r w:rsidRPr="00B2425F">
        <w:rPr>
          <w:rFonts w:ascii="Arial" w:eastAsia="Times New Roman" w:hAnsi="Arial" w:cs="Arial"/>
          <w:sz w:val="16"/>
          <w:szCs w:val="16"/>
        </w:rPr>
        <w:t xml:space="preserve">Rev. </w:t>
      </w:r>
      <w:r w:rsidR="00924C03">
        <w:rPr>
          <w:rFonts w:ascii="Arial" w:eastAsia="Times New Roman" w:hAnsi="Arial" w:cs="Arial"/>
          <w:sz w:val="16"/>
          <w:szCs w:val="16"/>
        </w:rPr>
        <w:t>06/21</w:t>
      </w:r>
    </w:p>
    <w:p w14:paraId="73E76BA9" w14:textId="77777777" w:rsidR="00924C03" w:rsidRDefault="00924C03" w:rsidP="00B2425F">
      <w:pPr>
        <w:widowControl w:val="0"/>
        <w:autoSpaceDE w:val="0"/>
        <w:autoSpaceDN w:val="0"/>
        <w:adjustRightInd w:val="0"/>
        <w:rPr>
          <w:rFonts w:ascii="Arial" w:eastAsia="Times New Roman" w:hAnsi="Arial" w:cs="Arial"/>
          <w:b/>
          <w:color w:val="000000"/>
          <w:sz w:val="20"/>
          <w:szCs w:val="20"/>
        </w:rPr>
      </w:pPr>
    </w:p>
    <w:p w14:paraId="5D84A669" w14:textId="77777777" w:rsidR="00B2425F" w:rsidRDefault="00B2425F" w:rsidP="00835F73">
      <w:pPr>
        <w:widowControl w:val="0"/>
        <w:autoSpaceDE w:val="0"/>
        <w:autoSpaceDN w:val="0"/>
        <w:adjustRightInd w:val="0"/>
        <w:rPr>
          <w:rFonts w:asciiTheme="majorHAnsi" w:eastAsia="Times New Roman" w:hAnsiTheme="majorHAnsi" w:cstheme="majorHAnsi"/>
          <w:b/>
          <w:color w:val="000000"/>
        </w:rPr>
      </w:pPr>
    </w:p>
    <w:sectPr w:rsidR="00B2425F" w:rsidSect="009E3057">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9F0AD" w14:textId="77777777" w:rsidR="00971C66" w:rsidRDefault="00971C66" w:rsidP="00333FFA">
      <w:r>
        <w:separator/>
      </w:r>
    </w:p>
  </w:endnote>
  <w:endnote w:type="continuationSeparator" w:id="0">
    <w:p w14:paraId="3C7DD72B" w14:textId="77777777" w:rsidR="00971C66" w:rsidRDefault="00971C66" w:rsidP="0033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F4F8" w14:textId="77777777" w:rsidR="000426A2" w:rsidRDefault="00042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B849" w14:textId="77777777" w:rsidR="000426A2" w:rsidRDefault="00042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B817" w14:textId="77777777" w:rsidR="000426A2" w:rsidRDefault="00042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7E46F" w14:textId="77777777" w:rsidR="00971C66" w:rsidRDefault="00971C66" w:rsidP="00333FFA">
      <w:r>
        <w:separator/>
      </w:r>
    </w:p>
  </w:footnote>
  <w:footnote w:type="continuationSeparator" w:id="0">
    <w:p w14:paraId="7F701301" w14:textId="77777777" w:rsidR="00971C66" w:rsidRDefault="00971C66" w:rsidP="00333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FB8B" w14:textId="77777777" w:rsidR="000426A2" w:rsidRDefault="00042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AB17" w14:textId="77777777" w:rsidR="000426A2" w:rsidRDefault="00042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5C56" w14:textId="77777777" w:rsidR="000426A2" w:rsidRDefault="0004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E5B"/>
    <w:multiLevelType w:val="multilevel"/>
    <w:tmpl w:val="B724709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2CF3B9D"/>
    <w:multiLevelType w:val="hybridMultilevel"/>
    <w:tmpl w:val="BA5CF642"/>
    <w:lvl w:ilvl="0" w:tplc="D78CD7B0">
      <w:start w:val="1"/>
      <w:numFmt w:val="upperLetter"/>
      <w:lvlText w:val="%1)"/>
      <w:lvlJc w:val="left"/>
      <w:pPr>
        <w:ind w:left="720" w:hanging="360"/>
      </w:pPr>
      <w:rPr>
        <w:rFonts w:asciiTheme="majorHAnsi" w:eastAsiaTheme="minorHAnsi" w:hAnsiTheme="majorHAnsi" w:cstheme="majorHAnsi"/>
        <w:b w:val="0"/>
      </w:rPr>
    </w:lvl>
    <w:lvl w:ilvl="1" w:tplc="7C44989A">
      <w:start w:val="1"/>
      <w:numFmt w:val="upp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4C677E"/>
    <w:multiLevelType w:val="hybridMultilevel"/>
    <w:tmpl w:val="12FCBBD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670345"/>
    <w:multiLevelType w:val="multilevel"/>
    <w:tmpl w:val="86EECD4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811C91"/>
    <w:multiLevelType w:val="multilevel"/>
    <w:tmpl w:val="761A2A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55E040B"/>
    <w:multiLevelType w:val="hybridMultilevel"/>
    <w:tmpl w:val="5B8A4CF8"/>
    <w:lvl w:ilvl="0" w:tplc="2C02B3EC">
      <w:start w:val="1"/>
      <w:numFmt w:val="upperLetter"/>
      <w:lvlText w:val="%1."/>
      <w:lvlJc w:val="left"/>
      <w:pPr>
        <w:ind w:left="720" w:hanging="360"/>
      </w:pPr>
      <w:rPr>
        <w:rFonts w:hint="default"/>
        <w:b w:val="0"/>
        <w:bCs w:val="0"/>
      </w:rPr>
    </w:lvl>
    <w:lvl w:ilvl="1" w:tplc="30DA960A">
      <w:start w:val="1"/>
      <w:numFmt w:val="decimal"/>
      <w:lvlText w:val="%2."/>
      <w:lvlJc w:val="left"/>
      <w:pPr>
        <w:ind w:left="1440" w:hanging="360"/>
      </w:pPr>
      <w:rPr>
        <w:rFonts w:ascii="Arial" w:eastAsiaTheme="minorHAnsi" w:hAnsi="Arial" w:cs="Arial"/>
      </w:rPr>
    </w:lvl>
    <w:lvl w:ilvl="2" w:tplc="7D1281AE">
      <w:start w:val="1"/>
      <w:numFmt w:val="decimal"/>
      <w:lvlText w:val="%3."/>
      <w:lvlJc w:val="right"/>
      <w:pPr>
        <w:ind w:left="2160" w:hanging="180"/>
      </w:pPr>
      <w:rPr>
        <w:rFonts w:ascii="Arial" w:eastAsiaTheme="minorHAnsi" w:hAnsi="Arial" w:cs="Arial"/>
      </w:rPr>
    </w:lvl>
    <w:lvl w:ilvl="3" w:tplc="EA5E9D10">
      <w:start w:val="1"/>
      <w:numFmt w:val="lowerRoman"/>
      <w:lvlText w:val="%4)"/>
      <w:lvlJc w:val="left"/>
      <w:pPr>
        <w:ind w:left="2880" w:hanging="360"/>
      </w:pPr>
      <w:rPr>
        <w:rFonts w:ascii="Arial" w:eastAsia="Calibri" w:hAnsi="Arial" w:cs="Arial"/>
      </w:rPr>
    </w:lvl>
    <w:lvl w:ilvl="4" w:tplc="04090019">
      <w:start w:val="1"/>
      <w:numFmt w:val="lowerLetter"/>
      <w:lvlText w:val="%5."/>
      <w:lvlJc w:val="left"/>
      <w:pPr>
        <w:ind w:left="3600" w:hanging="360"/>
      </w:pPr>
    </w:lvl>
    <w:lvl w:ilvl="5" w:tplc="AFFA8416">
      <w:start w:val="4"/>
      <w:numFmt w:val="upperLetter"/>
      <w:lvlText w:val="%6&gt;"/>
      <w:lvlJc w:val="left"/>
      <w:pPr>
        <w:ind w:left="4500" w:hanging="360"/>
      </w:pPr>
      <w:rPr>
        <w:rFonts w:eastAsiaTheme="minorHAnsi" w:hint="default"/>
        <w:b/>
        <w:color w:val="auto"/>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F63F43"/>
    <w:multiLevelType w:val="multilevel"/>
    <w:tmpl w:val="C57A8388"/>
    <w:lvl w:ilvl="0">
      <w:start w:val="1"/>
      <w:numFmt w:val="decimal"/>
      <w:lvlText w:val="%1.0"/>
      <w:lvlJc w:val="left"/>
      <w:pPr>
        <w:ind w:left="375" w:hanging="375"/>
      </w:pPr>
      <w:rPr>
        <w:rFonts w:hint="default"/>
      </w:rPr>
    </w:lvl>
    <w:lvl w:ilvl="1">
      <w:start w:val="1"/>
      <w:numFmt w:val="decimal"/>
      <w:lvlText w:val="%1.%2"/>
      <w:lvlJc w:val="left"/>
      <w:pPr>
        <w:ind w:left="735" w:hanging="375"/>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3C949EB"/>
    <w:multiLevelType w:val="hybridMultilevel"/>
    <w:tmpl w:val="57CCBD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7"/>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73"/>
    <w:rsid w:val="000265C8"/>
    <w:rsid w:val="000426A2"/>
    <w:rsid w:val="000618CE"/>
    <w:rsid w:val="00062D7D"/>
    <w:rsid w:val="0009534F"/>
    <w:rsid w:val="000E2FD9"/>
    <w:rsid w:val="00124AE1"/>
    <w:rsid w:val="00124ECE"/>
    <w:rsid w:val="00160C18"/>
    <w:rsid w:val="001B1647"/>
    <w:rsid w:val="001C7E7E"/>
    <w:rsid w:val="00216F3A"/>
    <w:rsid w:val="00332A4C"/>
    <w:rsid w:val="00333FFA"/>
    <w:rsid w:val="00401DEC"/>
    <w:rsid w:val="00411F75"/>
    <w:rsid w:val="0041413E"/>
    <w:rsid w:val="00476911"/>
    <w:rsid w:val="004F45D8"/>
    <w:rsid w:val="00546A28"/>
    <w:rsid w:val="0059538E"/>
    <w:rsid w:val="005B1565"/>
    <w:rsid w:val="00653B0A"/>
    <w:rsid w:val="006A3373"/>
    <w:rsid w:val="006B465A"/>
    <w:rsid w:val="006D09AF"/>
    <w:rsid w:val="007917E1"/>
    <w:rsid w:val="007B1030"/>
    <w:rsid w:val="007D5E38"/>
    <w:rsid w:val="00835F73"/>
    <w:rsid w:val="00866200"/>
    <w:rsid w:val="008F424C"/>
    <w:rsid w:val="008F64C1"/>
    <w:rsid w:val="00924C03"/>
    <w:rsid w:val="0092734F"/>
    <w:rsid w:val="00941960"/>
    <w:rsid w:val="00971C66"/>
    <w:rsid w:val="00975114"/>
    <w:rsid w:val="009B59AE"/>
    <w:rsid w:val="009D0EE0"/>
    <w:rsid w:val="009E3057"/>
    <w:rsid w:val="009E500E"/>
    <w:rsid w:val="00A230BA"/>
    <w:rsid w:val="00A45666"/>
    <w:rsid w:val="00A5606D"/>
    <w:rsid w:val="00A8674F"/>
    <w:rsid w:val="00A8787D"/>
    <w:rsid w:val="00AA4AE1"/>
    <w:rsid w:val="00AE699C"/>
    <w:rsid w:val="00B0286B"/>
    <w:rsid w:val="00B2425F"/>
    <w:rsid w:val="00BB1AB0"/>
    <w:rsid w:val="00BF04E5"/>
    <w:rsid w:val="00BF2C8B"/>
    <w:rsid w:val="00C07E8F"/>
    <w:rsid w:val="00C41154"/>
    <w:rsid w:val="00C92135"/>
    <w:rsid w:val="00D12C48"/>
    <w:rsid w:val="00D76B66"/>
    <w:rsid w:val="00D8252C"/>
    <w:rsid w:val="00D84CA1"/>
    <w:rsid w:val="00E30848"/>
    <w:rsid w:val="00E42DC9"/>
    <w:rsid w:val="00E64225"/>
    <w:rsid w:val="00E758E5"/>
    <w:rsid w:val="00E833D5"/>
    <w:rsid w:val="00E8345C"/>
    <w:rsid w:val="00EC7172"/>
    <w:rsid w:val="00F0569A"/>
    <w:rsid w:val="00F50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9753"/>
  <w15:chartTrackingRefBased/>
  <w15:docId w15:val="{60D9E977-CEC6-43F8-AEC6-E7F4355E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FFA"/>
    <w:pPr>
      <w:tabs>
        <w:tab w:val="center" w:pos="4680"/>
        <w:tab w:val="right" w:pos="9360"/>
      </w:tabs>
    </w:pPr>
  </w:style>
  <w:style w:type="character" w:customStyle="1" w:styleId="HeaderChar">
    <w:name w:val="Header Char"/>
    <w:basedOn w:val="DefaultParagraphFont"/>
    <w:link w:val="Header"/>
    <w:uiPriority w:val="99"/>
    <w:rsid w:val="00333FFA"/>
  </w:style>
  <w:style w:type="paragraph" w:styleId="Footer">
    <w:name w:val="footer"/>
    <w:basedOn w:val="Normal"/>
    <w:link w:val="FooterChar"/>
    <w:uiPriority w:val="99"/>
    <w:unhideWhenUsed/>
    <w:rsid w:val="00333FFA"/>
    <w:pPr>
      <w:tabs>
        <w:tab w:val="center" w:pos="4680"/>
        <w:tab w:val="right" w:pos="9360"/>
      </w:tabs>
    </w:pPr>
  </w:style>
  <w:style w:type="character" w:customStyle="1" w:styleId="FooterChar">
    <w:name w:val="Footer Char"/>
    <w:basedOn w:val="DefaultParagraphFont"/>
    <w:link w:val="Footer"/>
    <w:uiPriority w:val="99"/>
    <w:rsid w:val="00333FFA"/>
  </w:style>
  <w:style w:type="paragraph" w:styleId="ListParagraph">
    <w:name w:val="List Paragraph"/>
    <w:basedOn w:val="Normal"/>
    <w:uiPriority w:val="34"/>
    <w:qFormat/>
    <w:rsid w:val="00835F73"/>
    <w:pPr>
      <w:ind w:left="720"/>
      <w:contextualSpacing/>
    </w:pPr>
  </w:style>
  <w:style w:type="paragraph" w:styleId="BalloonText">
    <w:name w:val="Balloon Text"/>
    <w:basedOn w:val="Normal"/>
    <w:link w:val="BalloonTextChar"/>
    <w:uiPriority w:val="99"/>
    <w:semiHidden/>
    <w:unhideWhenUsed/>
    <w:rsid w:val="009E5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00E"/>
    <w:rPr>
      <w:rFonts w:ascii="Segoe UI" w:hAnsi="Segoe UI" w:cs="Segoe UI"/>
      <w:sz w:val="18"/>
      <w:szCs w:val="18"/>
    </w:rPr>
  </w:style>
  <w:style w:type="paragraph" w:customStyle="1" w:styleId="Default">
    <w:name w:val="Default"/>
    <w:rsid w:val="00B2425F"/>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D8252C"/>
    <w:rPr>
      <w:color w:val="0563C1" w:themeColor="hyperlink"/>
      <w:u w:val="single"/>
    </w:rPr>
  </w:style>
  <w:style w:type="character" w:styleId="UnresolvedMention">
    <w:name w:val="Unresolved Mention"/>
    <w:basedOn w:val="DefaultParagraphFont"/>
    <w:uiPriority w:val="99"/>
    <w:semiHidden/>
    <w:unhideWhenUsed/>
    <w:rsid w:val="00D82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69677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75">
          <w:marLeft w:val="0"/>
          <w:marRight w:val="0"/>
          <w:marTop w:val="0"/>
          <w:marBottom w:val="0"/>
          <w:divBdr>
            <w:top w:val="none" w:sz="0" w:space="0" w:color="auto"/>
            <w:left w:val="none" w:sz="0" w:space="0" w:color="auto"/>
            <w:bottom w:val="none" w:sz="0" w:space="0" w:color="auto"/>
            <w:right w:val="none" w:sz="0" w:space="0" w:color="auto"/>
          </w:divBdr>
          <w:divsChild>
            <w:div w:id="754982519">
              <w:marLeft w:val="0"/>
              <w:marRight w:val="0"/>
              <w:marTop w:val="0"/>
              <w:marBottom w:val="0"/>
              <w:divBdr>
                <w:top w:val="none" w:sz="0" w:space="0" w:color="auto"/>
                <w:left w:val="none" w:sz="0" w:space="0" w:color="auto"/>
                <w:bottom w:val="none" w:sz="0" w:space="0" w:color="auto"/>
                <w:right w:val="none" w:sz="0" w:space="0" w:color="auto"/>
              </w:divBdr>
            </w:div>
            <w:div w:id="14663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e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ore-e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Ramos</dc:creator>
  <cp:keywords/>
  <dc:description/>
  <cp:lastModifiedBy>Frank Evans</cp:lastModifiedBy>
  <cp:revision>10</cp:revision>
  <cp:lastPrinted>2020-05-22T17:53:00Z</cp:lastPrinted>
  <dcterms:created xsi:type="dcterms:W3CDTF">2021-05-24T20:56:00Z</dcterms:created>
  <dcterms:modified xsi:type="dcterms:W3CDTF">2021-05-27T15:03:00Z</dcterms:modified>
</cp:coreProperties>
</file>