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AE1DE" w14:textId="77777777" w:rsidR="0008335B" w:rsidRDefault="00AC2815">
      <w:pPr>
        <w:pStyle w:val="Body"/>
        <w:widowControl w:val="0"/>
        <w:rPr>
          <w:rFonts w:ascii="Bookman Old Style" w:hAnsi="Bookman Old Style"/>
          <w:b/>
          <w:bCs/>
          <w:sz w:val="36"/>
          <w:szCs w:val="36"/>
        </w:rPr>
      </w:pPr>
      <w:r>
        <w:rPr>
          <w:rFonts w:ascii="Bookman Old Style" w:hAnsi="Bookman Old Style"/>
          <w:b/>
          <w:bCs/>
          <w:sz w:val="36"/>
          <w:szCs w:val="36"/>
        </w:rPr>
        <w:tab/>
      </w:r>
      <w:r>
        <w:rPr>
          <w:rFonts w:ascii="Bookman Old Style" w:hAnsi="Bookman Old Style"/>
          <w:b/>
          <w:bCs/>
          <w:sz w:val="36"/>
          <w:szCs w:val="36"/>
        </w:rPr>
        <w:tab/>
      </w:r>
      <w:r>
        <w:rPr>
          <w:rFonts w:ascii="Bookman Old Style" w:hAnsi="Bookman Old Style"/>
          <w:b/>
          <w:bCs/>
          <w:sz w:val="36"/>
          <w:szCs w:val="36"/>
        </w:rPr>
        <w:tab/>
      </w:r>
      <w:r>
        <w:rPr>
          <w:rFonts w:ascii="Bookman Old Style" w:hAnsi="Bookman Old Style"/>
          <w:b/>
          <w:bCs/>
          <w:sz w:val="36"/>
          <w:szCs w:val="36"/>
        </w:rPr>
        <w:tab/>
      </w:r>
      <w:r>
        <w:rPr>
          <w:rFonts w:ascii="Bookman Old Style" w:hAnsi="Bookman Old Style"/>
          <w:b/>
          <w:bCs/>
          <w:sz w:val="36"/>
          <w:szCs w:val="36"/>
        </w:rPr>
        <w:tab/>
      </w:r>
      <w:r>
        <w:rPr>
          <w:rFonts w:ascii="Bookman Old Style" w:hAnsi="Bookman Old Style"/>
          <w:b/>
          <w:bCs/>
          <w:sz w:val="36"/>
          <w:szCs w:val="36"/>
        </w:rPr>
        <w:tab/>
      </w:r>
      <w:r>
        <w:rPr>
          <w:rFonts w:ascii="Bookman Old Style" w:hAnsi="Bookman Old Style"/>
          <w:b/>
          <w:bCs/>
          <w:sz w:val="36"/>
          <w:szCs w:val="36"/>
        </w:rPr>
        <w:tab/>
      </w:r>
      <w:r>
        <w:rPr>
          <w:rFonts w:ascii="Bookman Old Style" w:hAnsi="Bookman Old Style"/>
          <w:b/>
          <w:bCs/>
          <w:sz w:val="36"/>
          <w:szCs w:val="36"/>
        </w:rPr>
        <w:tab/>
      </w:r>
      <w:r>
        <w:rPr>
          <w:rFonts w:ascii="Bookman Old Style" w:hAnsi="Bookman Old Style"/>
          <w:b/>
          <w:bCs/>
          <w:sz w:val="36"/>
          <w:szCs w:val="36"/>
        </w:rPr>
        <w:tab/>
      </w:r>
      <w:r>
        <w:rPr>
          <w:rFonts w:ascii="Bookman Old Style" w:hAnsi="Bookman Old Style"/>
          <w:b/>
          <w:bCs/>
          <w:sz w:val="36"/>
          <w:szCs w:val="36"/>
        </w:rPr>
        <w:tab/>
      </w:r>
      <w:r>
        <w:rPr>
          <w:rFonts w:ascii="Bookman Old Style" w:hAnsi="Bookman Old Style"/>
          <w:b/>
          <w:bCs/>
          <w:sz w:val="36"/>
          <w:szCs w:val="36"/>
        </w:rPr>
        <w:tab/>
      </w:r>
      <w:r>
        <w:rPr>
          <w:rFonts w:ascii="Bookman Old Style" w:hAnsi="Bookman Old Style"/>
          <w:b/>
          <w:bCs/>
          <w:noProof/>
          <w:sz w:val="36"/>
          <w:szCs w:val="36"/>
        </w:rPr>
        <w:drawing>
          <wp:inline distT="0" distB="0" distL="0" distR="0" wp14:anchorId="03E9B353" wp14:editId="37913ABD">
            <wp:extent cx="1143000" cy="361950"/>
            <wp:effectExtent l="0" t="0" r="0" b="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7"/>
                    <a:stretch>
                      <a:fillRect/>
                    </a:stretch>
                  </pic:blipFill>
                  <pic:spPr>
                    <a:xfrm>
                      <a:off x="0" y="0"/>
                      <a:ext cx="1143000" cy="361950"/>
                    </a:xfrm>
                    <a:prstGeom prst="rect">
                      <a:avLst/>
                    </a:prstGeom>
                    <a:ln w="12700" cap="flat">
                      <a:noFill/>
                      <a:miter lim="400000"/>
                    </a:ln>
                    <a:effectLst/>
                  </pic:spPr>
                </pic:pic>
              </a:graphicData>
            </a:graphic>
          </wp:inline>
        </w:drawing>
      </w:r>
      <w:r>
        <w:rPr>
          <w:rFonts w:ascii="Bookman Old Style" w:hAnsi="Bookman Old Style"/>
          <w:b/>
          <w:bCs/>
          <w:sz w:val="36"/>
          <w:szCs w:val="36"/>
        </w:rPr>
        <w:tab/>
      </w:r>
    </w:p>
    <w:p w14:paraId="45A7F38A" w14:textId="77777777" w:rsidR="0008335B" w:rsidRDefault="00AC2815">
      <w:pPr>
        <w:pStyle w:val="Body"/>
        <w:widowControl w:val="0"/>
        <w:rPr>
          <w:rFonts w:ascii="Arial" w:eastAsia="Arial" w:hAnsi="Arial" w:cs="Arial"/>
          <w:b/>
          <w:bCs/>
          <w:sz w:val="20"/>
          <w:szCs w:val="20"/>
        </w:rPr>
      </w:pP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t>www.core-es.com</w:t>
      </w:r>
    </w:p>
    <w:p w14:paraId="17628A94" w14:textId="77777777" w:rsidR="001D6F36" w:rsidRDefault="001D6F36">
      <w:pPr>
        <w:pStyle w:val="Body"/>
        <w:widowControl w:val="0"/>
        <w:jc w:val="center"/>
        <w:rPr>
          <w:rFonts w:ascii="Verdana" w:eastAsia="Verdana" w:hAnsi="Verdana" w:cs="Verdana"/>
          <w:b/>
          <w:bCs/>
          <w:sz w:val="28"/>
          <w:szCs w:val="28"/>
        </w:rPr>
      </w:pPr>
    </w:p>
    <w:p w14:paraId="6D38F1EB" w14:textId="573B4212" w:rsidR="0008335B" w:rsidRDefault="00AC2815">
      <w:pPr>
        <w:pStyle w:val="Body"/>
        <w:widowControl w:val="0"/>
        <w:jc w:val="center"/>
        <w:rPr>
          <w:rFonts w:ascii="Carlito" w:eastAsia="Carlito" w:hAnsi="Carlito" w:cs="Carlito"/>
          <w:b/>
          <w:bCs/>
          <w:sz w:val="28"/>
          <w:szCs w:val="28"/>
        </w:rPr>
      </w:pPr>
      <w:r>
        <w:rPr>
          <w:rFonts w:ascii="Verdana" w:eastAsia="Verdana" w:hAnsi="Verdana" w:cs="Verdana"/>
          <w:b/>
          <w:bCs/>
          <w:sz w:val="28"/>
          <w:szCs w:val="28"/>
        </w:rPr>
        <w:tab/>
        <w:t>SPECIFICATION</w:t>
      </w:r>
    </w:p>
    <w:p w14:paraId="3CA5BE21" w14:textId="77777777" w:rsidR="0008335B" w:rsidRDefault="0008335B">
      <w:pPr>
        <w:pStyle w:val="Body"/>
        <w:widowControl w:val="0"/>
        <w:jc w:val="center"/>
        <w:rPr>
          <w:rFonts w:ascii="Calibri Light" w:eastAsia="Calibri Light" w:hAnsi="Calibri Light" w:cs="Calibri Light"/>
        </w:rPr>
      </w:pPr>
    </w:p>
    <w:p w14:paraId="74B7FA5D" w14:textId="77777777" w:rsidR="00E705CB" w:rsidRDefault="00AC2815">
      <w:pPr>
        <w:pStyle w:val="Body"/>
        <w:widowControl w:val="0"/>
        <w:jc w:val="center"/>
        <w:rPr>
          <w:rFonts w:ascii="Verdana" w:hAnsi="Verdana"/>
          <w:b/>
          <w:bCs/>
          <w:sz w:val="28"/>
          <w:szCs w:val="28"/>
        </w:rPr>
      </w:pPr>
      <w:r>
        <w:rPr>
          <w:rFonts w:ascii="Calibri Light" w:eastAsia="Calibri Light" w:hAnsi="Calibri Light" w:cs="Calibri Light"/>
        </w:rPr>
        <w:tab/>
      </w:r>
      <w:r>
        <w:rPr>
          <w:rFonts w:ascii="Verdana" w:hAnsi="Verdana"/>
          <w:b/>
          <w:bCs/>
          <w:sz w:val="28"/>
          <w:szCs w:val="28"/>
        </w:rPr>
        <w:t>S</w:t>
      </w:r>
      <w:r w:rsidR="00E705CB">
        <w:rPr>
          <w:rFonts w:ascii="Verdana" w:hAnsi="Verdana"/>
          <w:b/>
          <w:bCs/>
          <w:sz w:val="28"/>
          <w:szCs w:val="28"/>
        </w:rPr>
        <w:t>afeSite™ S</w:t>
      </w:r>
      <w:r>
        <w:rPr>
          <w:rFonts w:ascii="Verdana" w:hAnsi="Verdana"/>
          <w:b/>
          <w:bCs/>
          <w:sz w:val="28"/>
          <w:szCs w:val="28"/>
        </w:rPr>
        <w:t xml:space="preserve">tainless Steel Fuel Pipe </w:t>
      </w:r>
    </w:p>
    <w:p w14:paraId="3D7BD846" w14:textId="4BB9C9C9" w:rsidR="0008335B" w:rsidRDefault="00E705CB">
      <w:pPr>
        <w:pStyle w:val="Body"/>
        <w:widowControl w:val="0"/>
        <w:jc w:val="center"/>
        <w:rPr>
          <w:rFonts w:ascii="Verdana" w:eastAsia="Verdana" w:hAnsi="Verdana" w:cs="Verdana"/>
          <w:b/>
          <w:bCs/>
          <w:sz w:val="28"/>
          <w:szCs w:val="28"/>
        </w:rPr>
      </w:pPr>
      <w:r>
        <w:rPr>
          <w:rFonts w:ascii="Verdana" w:hAnsi="Verdana"/>
          <w:b/>
          <w:bCs/>
          <w:sz w:val="28"/>
          <w:szCs w:val="28"/>
        </w:rPr>
        <w:t xml:space="preserve">&amp; </w:t>
      </w:r>
      <w:r w:rsidR="00AC2815">
        <w:rPr>
          <w:rFonts w:ascii="Verdana" w:hAnsi="Verdana"/>
          <w:b/>
          <w:bCs/>
          <w:sz w:val="28"/>
          <w:szCs w:val="28"/>
        </w:rPr>
        <w:t>Leak Monitoring System</w:t>
      </w:r>
    </w:p>
    <w:p w14:paraId="1B07F8BB" w14:textId="77777777" w:rsidR="007169FA" w:rsidRDefault="007169FA" w:rsidP="007169FA">
      <w:pPr>
        <w:pStyle w:val="Body"/>
        <w:jc w:val="both"/>
        <w:rPr>
          <w:rFonts w:ascii="Verdana" w:eastAsia="Verdana" w:hAnsi="Verdana" w:cs="Verdana"/>
          <w:b/>
          <w:bCs/>
          <w:sz w:val="28"/>
          <w:szCs w:val="28"/>
        </w:rPr>
      </w:pPr>
    </w:p>
    <w:p w14:paraId="72A6B683" w14:textId="77777777" w:rsidR="007169FA" w:rsidRDefault="007169FA" w:rsidP="007169FA">
      <w:pPr>
        <w:pStyle w:val="Body"/>
        <w:numPr>
          <w:ilvl w:val="0"/>
          <w:numId w:val="13"/>
        </w:numPr>
        <w:jc w:val="both"/>
        <w:rPr>
          <w:rFonts w:ascii="Arial" w:hAnsi="Arial"/>
          <w:b/>
          <w:bCs/>
          <w:sz w:val="19"/>
          <w:szCs w:val="19"/>
        </w:rPr>
      </w:pPr>
      <w:r>
        <w:rPr>
          <w:rFonts w:ascii="Arial" w:hAnsi="Arial"/>
          <w:b/>
          <w:bCs/>
          <w:sz w:val="19"/>
          <w:szCs w:val="19"/>
        </w:rPr>
        <w:t xml:space="preserve">  G</w:t>
      </w:r>
      <w:r w:rsidR="00AC2815">
        <w:rPr>
          <w:rFonts w:ascii="Arial" w:hAnsi="Arial"/>
          <w:b/>
          <w:bCs/>
          <w:sz w:val="19"/>
          <w:szCs w:val="19"/>
        </w:rPr>
        <w:t>ENERAL DESCRIPTION AND STANDARDS</w:t>
      </w:r>
    </w:p>
    <w:p w14:paraId="7C5E0D42" w14:textId="77777777" w:rsidR="007169FA" w:rsidRDefault="007169FA" w:rsidP="007169FA">
      <w:pPr>
        <w:pStyle w:val="Body"/>
        <w:ind w:left="360"/>
        <w:jc w:val="both"/>
        <w:rPr>
          <w:rFonts w:ascii="Arial" w:hAnsi="Arial"/>
          <w:b/>
          <w:bCs/>
          <w:sz w:val="19"/>
          <w:szCs w:val="19"/>
        </w:rPr>
      </w:pPr>
    </w:p>
    <w:p w14:paraId="01FD4FD9" w14:textId="30BFBB8C" w:rsidR="007169FA" w:rsidRPr="002D5027" w:rsidRDefault="007169FA" w:rsidP="007169FA">
      <w:pPr>
        <w:pStyle w:val="Body"/>
        <w:numPr>
          <w:ilvl w:val="1"/>
          <w:numId w:val="13"/>
        </w:numPr>
        <w:jc w:val="both"/>
        <w:rPr>
          <w:rFonts w:ascii="Arial" w:hAnsi="Arial"/>
          <w:b/>
          <w:bCs/>
          <w:sz w:val="19"/>
          <w:szCs w:val="19"/>
        </w:rPr>
      </w:pPr>
      <w:r w:rsidRPr="002D5027">
        <w:rPr>
          <w:rFonts w:ascii="Arial" w:hAnsi="Arial"/>
          <w:b/>
          <w:bCs/>
          <w:sz w:val="19"/>
          <w:szCs w:val="19"/>
        </w:rPr>
        <w:t xml:space="preserve">Stainless </w:t>
      </w:r>
      <w:r w:rsidR="002D5027">
        <w:rPr>
          <w:rFonts w:ascii="Arial" w:hAnsi="Arial"/>
          <w:b/>
          <w:bCs/>
          <w:sz w:val="19"/>
          <w:szCs w:val="19"/>
        </w:rPr>
        <w:t>S</w:t>
      </w:r>
      <w:r w:rsidRPr="002D5027">
        <w:rPr>
          <w:rFonts w:ascii="Arial" w:hAnsi="Arial"/>
          <w:b/>
          <w:bCs/>
          <w:sz w:val="19"/>
          <w:szCs w:val="19"/>
        </w:rPr>
        <w:t xml:space="preserve">teel </w:t>
      </w:r>
      <w:r w:rsidR="002D5027">
        <w:rPr>
          <w:rFonts w:ascii="Arial" w:hAnsi="Arial"/>
          <w:b/>
          <w:bCs/>
          <w:sz w:val="19"/>
          <w:szCs w:val="19"/>
        </w:rPr>
        <w:t>P</w:t>
      </w:r>
      <w:r w:rsidRPr="002D5027">
        <w:rPr>
          <w:rFonts w:ascii="Arial" w:hAnsi="Arial"/>
          <w:b/>
          <w:bCs/>
          <w:sz w:val="19"/>
          <w:szCs w:val="19"/>
        </w:rPr>
        <w:t>iping</w:t>
      </w:r>
      <w:r w:rsidR="002D5027">
        <w:rPr>
          <w:rFonts w:ascii="Arial" w:hAnsi="Arial"/>
          <w:b/>
          <w:bCs/>
          <w:sz w:val="19"/>
          <w:szCs w:val="19"/>
        </w:rPr>
        <w:t>:</w:t>
      </w:r>
      <w:r w:rsidRPr="007169FA">
        <w:rPr>
          <w:rFonts w:ascii="Arial" w:hAnsi="Arial"/>
          <w:sz w:val="19"/>
          <w:szCs w:val="19"/>
        </w:rPr>
        <w:t xml:space="preserve"> </w:t>
      </w:r>
      <w:r w:rsidR="002D5027">
        <w:rPr>
          <w:rFonts w:ascii="Arial" w:hAnsi="Arial"/>
          <w:sz w:val="19"/>
          <w:szCs w:val="19"/>
        </w:rPr>
        <w:t xml:space="preserve">Pipe </w:t>
      </w:r>
      <w:r w:rsidRPr="007169FA">
        <w:rPr>
          <w:rFonts w:ascii="Arial" w:hAnsi="Arial"/>
          <w:sz w:val="19"/>
          <w:szCs w:val="19"/>
        </w:rPr>
        <w:t xml:space="preserve">and fitting systems </w:t>
      </w:r>
      <w:r w:rsidR="002D5027">
        <w:rPr>
          <w:rFonts w:ascii="Arial" w:hAnsi="Arial"/>
          <w:sz w:val="19"/>
          <w:szCs w:val="19"/>
        </w:rPr>
        <w:t>s</w:t>
      </w:r>
      <w:r w:rsidRPr="007169FA">
        <w:rPr>
          <w:rFonts w:ascii="Arial" w:hAnsi="Arial"/>
          <w:sz w:val="19"/>
          <w:szCs w:val="19"/>
        </w:rPr>
        <w:t>hall be provided where required by the Contract Drawings. The Contract Drawings show the type, number, size and location of stainless steel product piping systems for each site.  Each stainless steel product piping system 1" diameter and larger shall be Brugg Pipe Systems Stainless steel Pipe and Fittings, as manufactured by Brugg Pipe Systems Rome, Georgia</w:t>
      </w:r>
      <w:r w:rsidR="002D5027">
        <w:rPr>
          <w:rFonts w:ascii="Arial" w:hAnsi="Arial"/>
          <w:sz w:val="19"/>
          <w:szCs w:val="19"/>
        </w:rPr>
        <w:t>.</w:t>
      </w:r>
    </w:p>
    <w:p w14:paraId="2F792CAC" w14:textId="77777777" w:rsidR="002D5027" w:rsidRPr="002D5027" w:rsidRDefault="002D5027" w:rsidP="002D5027">
      <w:pPr>
        <w:pStyle w:val="Body"/>
        <w:ind w:left="1080"/>
        <w:jc w:val="both"/>
        <w:rPr>
          <w:rFonts w:ascii="Arial" w:hAnsi="Arial"/>
          <w:b/>
          <w:bCs/>
          <w:sz w:val="19"/>
          <w:szCs w:val="19"/>
        </w:rPr>
      </w:pPr>
    </w:p>
    <w:p w14:paraId="2CB61CDF" w14:textId="2E411D84" w:rsidR="002D5027" w:rsidRPr="002D5027" w:rsidRDefault="002D5027" w:rsidP="007169FA">
      <w:pPr>
        <w:pStyle w:val="ListParagraph"/>
        <w:numPr>
          <w:ilvl w:val="1"/>
          <w:numId w:val="13"/>
        </w:numPr>
        <w:jc w:val="both"/>
        <w:rPr>
          <w:rFonts w:ascii="Arial" w:hAnsi="Arial"/>
          <w:b/>
          <w:bCs/>
          <w:sz w:val="19"/>
          <w:szCs w:val="19"/>
        </w:rPr>
      </w:pPr>
      <w:r w:rsidRPr="002D5027">
        <w:rPr>
          <w:rFonts w:ascii="Arial" w:hAnsi="Arial"/>
          <w:b/>
          <w:bCs/>
          <w:sz w:val="19"/>
          <w:szCs w:val="19"/>
        </w:rPr>
        <w:t xml:space="preserve">Leak Monitoring System: </w:t>
      </w:r>
      <w:r w:rsidRPr="002D5027">
        <w:rPr>
          <w:rFonts w:ascii="Arial" w:hAnsi="Arial"/>
          <w:sz w:val="19"/>
          <w:szCs w:val="19"/>
        </w:rPr>
        <w:t>Pipe Leak Monitoring System shall be provided where required by the Contract Drawings. The system shall be listed with the National Work Group of Leak Detection Equipment (NWGLDE).</w:t>
      </w:r>
      <w:r w:rsidRPr="002D5027">
        <w:rPr>
          <w:rFonts w:ascii="Arial" w:hAnsi="Arial"/>
          <w:sz w:val="19"/>
          <w:szCs w:val="19"/>
        </w:rPr>
        <w:t xml:space="preserve">  </w:t>
      </w:r>
      <w:r w:rsidRPr="002D5027">
        <w:rPr>
          <w:rFonts w:ascii="Arial" w:hAnsi="Arial"/>
          <w:sz w:val="19"/>
          <w:szCs w:val="19"/>
        </w:rPr>
        <w:t>The Vacuum Leak Monitoring System shall either be integrated into the SafeSite FOC Fuel Oil Control System or provided as a Standalone SafeSite Leak Monitoring System</w:t>
      </w:r>
      <w:r>
        <w:rPr>
          <w:rFonts w:ascii="Arial" w:hAnsi="Arial"/>
          <w:sz w:val="19"/>
          <w:szCs w:val="19"/>
        </w:rPr>
        <w:t>.</w:t>
      </w:r>
    </w:p>
    <w:p w14:paraId="354B4487" w14:textId="77777777" w:rsidR="007169FA" w:rsidRDefault="007169FA" w:rsidP="007169FA">
      <w:pPr>
        <w:pStyle w:val="Body"/>
        <w:ind w:left="1080"/>
        <w:jc w:val="both"/>
        <w:rPr>
          <w:rFonts w:ascii="Arial" w:hAnsi="Arial"/>
          <w:b/>
          <w:bCs/>
          <w:sz w:val="19"/>
          <w:szCs w:val="19"/>
        </w:rPr>
      </w:pPr>
    </w:p>
    <w:p w14:paraId="5FE0AD3C" w14:textId="6957A73F" w:rsidR="0008335B" w:rsidRPr="002D5027" w:rsidRDefault="00AC2815" w:rsidP="002D5027">
      <w:pPr>
        <w:pStyle w:val="Body"/>
        <w:widowControl w:val="0"/>
        <w:numPr>
          <w:ilvl w:val="1"/>
          <w:numId w:val="13"/>
        </w:numPr>
        <w:jc w:val="both"/>
        <w:rPr>
          <w:rFonts w:ascii="Arial" w:eastAsia="Arial" w:hAnsi="Arial" w:cs="Arial"/>
          <w:sz w:val="19"/>
          <w:szCs w:val="19"/>
        </w:rPr>
      </w:pPr>
      <w:r w:rsidRPr="002D5027">
        <w:rPr>
          <w:rFonts w:ascii="Arial" w:hAnsi="Arial"/>
          <w:b/>
          <w:bCs/>
          <w:sz w:val="19"/>
          <w:szCs w:val="19"/>
        </w:rPr>
        <w:t>Manufacturers</w:t>
      </w:r>
      <w:r w:rsidRPr="002D5027">
        <w:rPr>
          <w:rFonts w:ascii="Arial" w:hAnsi="Arial"/>
          <w:sz w:val="19"/>
          <w:szCs w:val="19"/>
        </w:rPr>
        <w:t xml:space="preserve">:  Subject to compliance with requirements, provide </w:t>
      </w:r>
      <w:r w:rsidR="002D5027" w:rsidRPr="002D5027">
        <w:rPr>
          <w:rFonts w:ascii="Arial" w:hAnsi="Arial"/>
          <w:sz w:val="19"/>
          <w:szCs w:val="19"/>
        </w:rPr>
        <w:t>integrated pipe and monitoring system</w:t>
      </w:r>
      <w:r w:rsidRPr="002D5027">
        <w:rPr>
          <w:rFonts w:ascii="Arial" w:hAnsi="Arial"/>
          <w:sz w:val="19"/>
          <w:szCs w:val="19"/>
        </w:rPr>
        <w:t xml:space="preserve"> </w:t>
      </w:r>
      <w:r w:rsidR="002D5027" w:rsidRPr="002D5027">
        <w:rPr>
          <w:rFonts w:ascii="Arial" w:hAnsi="Arial"/>
          <w:sz w:val="19"/>
          <w:szCs w:val="19"/>
        </w:rPr>
        <w:t>supplied by</w:t>
      </w:r>
      <w:r w:rsidRPr="002D5027">
        <w:rPr>
          <w:rFonts w:ascii="Arial" w:hAnsi="Arial"/>
          <w:sz w:val="19"/>
          <w:szCs w:val="19"/>
        </w:rPr>
        <w:t xml:space="preserve"> </w:t>
      </w:r>
      <w:r w:rsidR="002D5027">
        <w:rPr>
          <w:rFonts w:ascii="Arial" w:eastAsia="Arial" w:hAnsi="Arial" w:cs="Arial"/>
          <w:sz w:val="19"/>
          <w:szCs w:val="19"/>
        </w:rPr>
        <w:t xml:space="preserve"> </w:t>
      </w:r>
      <w:r w:rsidRPr="002D5027">
        <w:rPr>
          <w:rFonts w:ascii="Arial" w:hAnsi="Arial"/>
          <w:sz w:val="19"/>
          <w:szCs w:val="19"/>
        </w:rPr>
        <w:t>Core Engineered Solutions, Inc.</w:t>
      </w:r>
    </w:p>
    <w:p w14:paraId="4962C3F8" w14:textId="77777777" w:rsidR="0008335B" w:rsidRDefault="0008335B">
      <w:pPr>
        <w:pStyle w:val="Body"/>
        <w:jc w:val="both"/>
        <w:rPr>
          <w:rFonts w:ascii="Arial" w:eastAsia="Arial" w:hAnsi="Arial" w:cs="Arial"/>
          <w:sz w:val="20"/>
          <w:szCs w:val="20"/>
        </w:rPr>
      </w:pPr>
    </w:p>
    <w:p w14:paraId="65755DD2" w14:textId="77777777" w:rsidR="007169FA" w:rsidRDefault="007169FA" w:rsidP="007169FA">
      <w:pPr>
        <w:pStyle w:val="Body"/>
        <w:numPr>
          <w:ilvl w:val="0"/>
          <w:numId w:val="12"/>
        </w:numPr>
        <w:jc w:val="both"/>
        <w:rPr>
          <w:rFonts w:ascii="Arial" w:eastAsia="Arial" w:hAnsi="Arial" w:cs="Arial"/>
          <w:b/>
          <w:bCs/>
          <w:sz w:val="20"/>
          <w:szCs w:val="20"/>
        </w:rPr>
      </w:pPr>
      <w:r>
        <w:rPr>
          <w:rFonts w:ascii="Arial" w:eastAsia="Arial" w:hAnsi="Arial" w:cs="Arial"/>
          <w:b/>
          <w:bCs/>
          <w:sz w:val="20"/>
          <w:szCs w:val="20"/>
        </w:rPr>
        <w:t xml:space="preserve"> DESIGN AND CONSTRUCTION</w:t>
      </w:r>
    </w:p>
    <w:p w14:paraId="132C65D6" w14:textId="77777777" w:rsidR="007169FA" w:rsidRDefault="007169FA" w:rsidP="007169FA">
      <w:pPr>
        <w:pStyle w:val="Body"/>
        <w:ind w:left="360"/>
        <w:jc w:val="both"/>
        <w:rPr>
          <w:rFonts w:ascii="Arial" w:eastAsia="Arial" w:hAnsi="Arial" w:cs="Arial"/>
          <w:b/>
          <w:bCs/>
          <w:sz w:val="20"/>
          <w:szCs w:val="20"/>
        </w:rPr>
      </w:pPr>
    </w:p>
    <w:p w14:paraId="320DCAAB" w14:textId="0094489A" w:rsidR="002D5027" w:rsidRPr="002D5027" w:rsidRDefault="002D5027" w:rsidP="002D5027">
      <w:pPr>
        <w:pStyle w:val="Body"/>
        <w:numPr>
          <w:ilvl w:val="1"/>
          <w:numId w:val="12"/>
        </w:numPr>
        <w:jc w:val="both"/>
        <w:rPr>
          <w:rFonts w:ascii="Arial" w:eastAsia="Arial" w:hAnsi="Arial" w:cs="Arial"/>
          <w:b/>
          <w:bCs/>
          <w:sz w:val="20"/>
          <w:szCs w:val="20"/>
        </w:rPr>
      </w:pPr>
      <w:r>
        <w:rPr>
          <w:rFonts w:ascii="Arial" w:hAnsi="Arial"/>
          <w:b/>
          <w:bCs/>
          <w:sz w:val="19"/>
          <w:szCs w:val="19"/>
        </w:rPr>
        <w:t xml:space="preserve">Stainless Steel </w:t>
      </w:r>
      <w:r w:rsidR="00AC2815" w:rsidRPr="007169FA">
        <w:rPr>
          <w:rFonts w:ascii="Arial" w:hAnsi="Arial"/>
          <w:b/>
          <w:bCs/>
          <w:sz w:val="19"/>
          <w:szCs w:val="19"/>
        </w:rPr>
        <w:t xml:space="preserve">Piping: </w:t>
      </w:r>
      <w:r w:rsidR="00AC2815" w:rsidRPr="007169FA">
        <w:rPr>
          <w:rFonts w:ascii="Arial" w:hAnsi="Arial"/>
          <w:sz w:val="19"/>
          <w:szCs w:val="19"/>
        </w:rPr>
        <w:t xml:space="preserve">Each piping system shall be constructed of stainless steel and shall be suitable for use with the products to be stored in the tank system; the piping system shall be UL-listed (UL-971A and UL1369) and approved by authorities having jurisdiction; and third part tested by licensed P.E. for temperatures to 1,110 degrees Fahrenheit for both primary and secondary pipe. </w:t>
      </w:r>
    </w:p>
    <w:p w14:paraId="5DFD8AB6" w14:textId="77777777" w:rsidR="002D5027" w:rsidRPr="002D5027" w:rsidRDefault="002D5027" w:rsidP="002D5027">
      <w:pPr>
        <w:pStyle w:val="Body"/>
        <w:ind w:left="1080"/>
        <w:jc w:val="both"/>
        <w:rPr>
          <w:rFonts w:ascii="Arial" w:eastAsia="Arial" w:hAnsi="Arial" w:cs="Arial"/>
          <w:b/>
          <w:bCs/>
          <w:sz w:val="20"/>
          <w:szCs w:val="20"/>
        </w:rPr>
      </w:pPr>
    </w:p>
    <w:p w14:paraId="69F1FA76" w14:textId="77777777" w:rsidR="002D5027" w:rsidRPr="002D5027" w:rsidRDefault="00AC2815" w:rsidP="002D5027">
      <w:pPr>
        <w:pStyle w:val="Body"/>
        <w:numPr>
          <w:ilvl w:val="2"/>
          <w:numId w:val="12"/>
        </w:numPr>
        <w:jc w:val="both"/>
        <w:rPr>
          <w:rFonts w:ascii="Arial" w:eastAsia="Arial" w:hAnsi="Arial" w:cs="Arial"/>
          <w:b/>
          <w:bCs/>
          <w:sz w:val="20"/>
          <w:szCs w:val="20"/>
        </w:rPr>
      </w:pPr>
      <w:r w:rsidRPr="002D5027">
        <w:rPr>
          <w:rFonts w:ascii="Arial" w:hAnsi="Arial"/>
          <w:sz w:val="19"/>
          <w:szCs w:val="19"/>
        </w:rPr>
        <w:t>Each stainless steel piping and fitting joint shall be mechanically bonded. The pipe shall be certified to a pressure rating of 240 PSIG with a minimum 1,725 PSIG burst pressure.</w:t>
      </w:r>
    </w:p>
    <w:p w14:paraId="5E0ACF66" w14:textId="1290ECF6" w:rsidR="0008335B" w:rsidRPr="00942F08" w:rsidRDefault="00AC2815" w:rsidP="002D5027">
      <w:pPr>
        <w:pStyle w:val="Body"/>
        <w:numPr>
          <w:ilvl w:val="2"/>
          <w:numId w:val="12"/>
        </w:numPr>
        <w:jc w:val="both"/>
        <w:rPr>
          <w:rFonts w:ascii="Arial" w:eastAsia="Arial" w:hAnsi="Arial" w:cs="Arial"/>
          <w:b/>
          <w:bCs/>
          <w:sz w:val="20"/>
          <w:szCs w:val="20"/>
        </w:rPr>
      </w:pPr>
      <w:r w:rsidRPr="002D5027">
        <w:rPr>
          <w:rFonts w:ascii="Arial" w:hAnsi="Arial"/>
          <w:sz w:val="19"/>
          <w:szCs w:val="19"/>
        </w:rPr>
        <w:t>Adhesives shall not be required or allowed on the stainless steel pipe system.</w:t>
      </w:r>
    </w:p>
    <w:p w14:paraId="5CDF4B31" w14:textId="77777777" w:rsidR="00942F08" w:rsidRPr="00942F08" w:rsidRDefault="00942F08" w:rsidP="00942F08">
      <w:pPr>
        <w:pStyle w:val="Body"/>
        <w:ind w:left="2160"/>
        <w:jc w:val="both"/>
        <w:rPr>
          <w:rFonts w:ascii="Arial" w:eastAsia="Arial" w:hAnsi="Arial" w:cs="Arial"/>
          <w:b/>
          <w:bCs/>
          <w:sz w:val="20"/>
          <w:szCs w:val="20"/>
        </w:rPr>
      </w:pPr>
    </w:p>
    <w:p w14:paraId="44621C1F" w14:textId="77777777" w:rsidR="00942F08" w:rsidRDefault="00942F08" w:rsidP="00942F08">
      <w:pPr>
        <w:pStyle w:val="ListParagraph"/>
        <w:widowControl w:val="0"/>
        <w:numPr>
          <w:ilvl w:val="1"/>
          <w:numId w:val="12"/>
        </w:numPr>
        <w:rPr>
          <w:rFonts w:ascii="Arial" w:hAnsi="Arial"/>
          <w:sz w:val="19"/>
          <w:szCs w:val="19"/>
        </w:rPr>
      </w:pPr>
      <w:r>
        <w:rPr>
          <w:rFonts w:ascii="Arial" w:hAnsi="Arial"/>
          <w:b/>
          <w:bCs/>
          <w:sz w:val="19"/>
          <w:szCs w:val="19"/>
        </w:rPr>
        <w:t xml:space="preserve">Leak Monitoring System: </w:t>
      </w:r>
      <w:r>
        <w:rPr>
          <w:rFonts w:ascii="Arial" w:hAnsi="Arial"/>
          <w:sz w:val="19"/>
          <w:szCs w:val="19"/>
        </w:rPr>
        <w:t xml:space="preserve">The pipe leak monitoring system shall consist of, but not be limited to the following components: </w:t>
      </w:r>
    </w:p>
    <w:p w14:paraId="26CC2539" w14:textId="77777777" w:rsidR="00942F08" w:rsidRDefault="00942F08" w:rsidP="00942F08">
      <w:pPr>
        <w:pStyle w:val="ListParagraph"/>
        <w:widowControl w:val="0"/>
        <w:numPr>
          <w:ilvl w:val="2"/>
          <w:numId w:val="12"/>
        </w:numPr>
        <w:rPr>
          <w:rFonts w:ascii="Arial" w:hAnsi="Arial"/>
          <w:sz w:val="19"/>
          <w:szCs w:val="19"/>
        </w:rPr>
      </w:pPr>
      <w:r w:rsidRPr="00942F08">
        <w:rPr>
          <w:rFonts w:ascii="Arial" w:hAnsi="Arial"/>
          <w:sz w:val="19"/>
          <w:szCs w:val="19"/>
        </w:rPr>
        <w:t xml:space="preserve">Vacuum pump – </w:t>
      </w:r>
      <w:proofErr w:type="spellStart"/>
      <w:r w:rsidRPr="00942F08">
        <w:rPr>
          <w:rFonts w:ascii="Arial" w:hAnsi="Arial"/>
          <w:sz w:val="19"/>
          <w:szCs w:val="19"/>
        </w:rPr>
        <w:t>cUL</w:t>
      </w:r>
      <w:proofErr w:type="spellEnd"/>
      <w:r w:rsidRPr="00942F08">
        <w:rPr>
          <w:rFonts w:ascii="Arial" w:hAnsi="Arial"/>
          <w:sz w:val="19"/>
          <w:szCs w:val="19"/>
        </w:rPr>
        <w:t xml:space="preserve"> and UL listed, 50 PSIG, 24inHG, 0.52 CFM</w:t>
      </w:r>
    </w:p>
    <w:p w14:paraId="2102A5DF" w14:textId="77777777" w:rsidR="00942F08" w:rsidRDefault="00942F08" w:rsidP="00942F08">
      <w:pPr>
        <w:pStyle w:val="ListParagraph"/>
        <w:widowControl w:val="0"/>
        <w:numPr>
          <w:ilvl w:val="2"/>
          <w:numId w:val="12"/>
        </w:numPr>
        <w:rPr>
          <w:rFonts w:ascii="Arial" w:hAnsi="Arial"/>
          <w:sz w:val="19"/>
          <w:szCs w:val="19"/>
        </w:rPr>
      </w:pPr>
      <w:r w:rsidRPr="00942F08">
        <w:rPr>
          <w:rFonts w:ascii="Arial" w:hAnsi="Arial"/>
          <w:sz w:val="19"/>
          <w:szCs w:val="19"/>
        </w:rPr>
        <w:t>Liquid safety barrier</w:t>
      </w:r>
    </w:p>
    <w:p w14:paraId="6A19469C" w14:textId="77777777" w:rsidR="00942F08" w:rsidRDefault="00942F08" w:rsidP="00942F08">
      <w:pPr>
        <w:pStyle w:val="ListParagraph"/>
        <w:widowControl w:val="0"/>
        <w:numPr>
          <w:ilvl w:val="2"/>
          <w:numId w:val="12"/>
        </w:numPr>
        <w:rPr>
          <w:rFonts w:ascii="Arial" w:hAnsi="Arial"/>
          <w:sz w:val="19"/>
          <w:szCs w:val="19"/>
        </w:rPr>
      </w:pPr>
      <w:r w:rsidRPr="00942F08">
        <w:rPr>
          <w:rFonts w:ascii="Arial" w:hAnsi="Arial"/>
          <w:sz w:val="19"/>
          <w:szCs w:val="19"/>
        </w:rPr>
        <w:t xml:space="preserve">System vacuum setting shall be 10inHG </w:t>
      </w:r>
    </w:p>
    <w:p w14:paraId="310543B5" w14:textId="77777777" w:rsidR="00942F08" w:rsidRDefault="00942F08" w:rsidP="00942F08">
      <w:pPr>
        <w:pStyle w:val="ListParagraph"/>
        <w:widowControl w:val="0"/>
        <w:numPr>
          <w:ilvl w:val="2"/>
          <w:numId w:val="12"/>
        </w:numPr>
        <w:rPr>
          <w:rFonts w:ascii="Arial" w:hAnsi="Arial"/>
          <w:sz w:val="19"/>
          <w:szCs w:val="19"/>
        </w:rPr>
      </w:pPr>
      <w:r w:rsidRPr="00942F08">
        <w:rPr>
          <w:rFonts w:ascii="Arial" w:hAnsi="Arial"/>
          <w:sz w:val="19"/>
          <w:szCs w:val="19"/>
        </w:rPr>
        <w:t>Pressure gauges – 30inHG, 100PSIG, liquid filled, stainless body with brass intervals</w:t>
      </w:r>
    </w:p>
    <w:p w14:paraId="7B74FEE4" w14:textId="77777777" w:rsidR="00942F08" w:rsidRDefault="00942F08" w:rsidP="00942F08">
      <w:pPr>
        <w:pStyle w:val="ListParagraph"/>
        <w:widowControl w:val="0"/>
        <w:numPr>
          <w:ilvl w:val="2"/>
          <w:numId w:val="12"/>
        </w:numPr>
        <w:rPr>
          <w:rFonts w:ascii="Arial" w:hAnsi="Arial"/>
          <w:sz w:val="19"/>
          <w:szCs w:val="19"/>
        </w:rPr>
      </w:pPr>
      <w:r w:rsidRPr="00942F08">
        <w:rPr>
          <w:rFonts w:ascii="Arial" w:hAnsi="Arial"/>
          <w:sz w:val="19"/>
          <w:szCs w:val="19"/>
        </w:rPr>
        <w:t xml:space="preserve">Compound gauges – 30inHG, 100PSIG or sized to 1.5 times the system operating PSIG. </w:t>
      </w:r>
    </w:p>
    <w:p w14:paraId="7E4FCD02" w14:textId="373B5D3F" w:rsidR="00942F08" w:rsidRPr="00942F08" w:rsidRDefault="00942F08" w:rsidP="00942F08">
      <w:pPr>
        <w:pStyle w:val="ListParagraph"/>
        <w:widowControl w:val="0"/>
        <w:numPr>
          <w:ilvl w:val="2"/>
          <w:numId w:val="12"/>
        </w:numPr>
        <w:rPr>
          <w:rFonts w:ascii="Arial" w:hAnsi="Arial"/>
          <w:sz w:val="19"/>
          <w:szCs w:val="19"/>
        </w:rPr>
      </w:pPr>
      <w:r w:rsidRPr="00942F08">
        <w:rPr>
          <w:rFonts w:ascii="Arial" w:hAnsi="Arial"/>
          <w:sz w:val="19"/>
          <w:szCs w:val="19"/>
        </w:rPr>
        <w:t>Stainless steel bracket for manifold and pump assembly (4B finish).</w:t>
      </w:r>
    </w:p>
    <w:p w14:paraId="2E5D1504" w14:textId="77777777" w:rsidR="00942F08" w:rsidRPr="002D5027" w:rsidRDefault="00942F08" w:rsidP="00942F08">
      <w:pPr>
        <w:pStyle w:val="Body"/>
        <w:jc w:val="both"/>
        <w:rPr>
          <w:rFonts w:ascii="Arial" w:eastAsia="Arial" w:hAnsi="Arial" w:cs="Arial"/>
          <w:b/>
          <w:bCs/>
          <w:sz w:val="20"/>
          <w:szCs w:val="20"/>
        </w:rPr>
      </w:pPr>
    </w:p>
    <w:p w14:paraId="5FC36541" w14:textId="77777777" w:rsidR="0008335B" w:rsidRDefault="0008335B">
      <w:pPr>
        <w:pStyle w:val="Body"/>
        <w:jc w:val="both"/>
        <w:rPr>
          <w:rFonts w:ascii="Arial" w:eastAsia="Arial" w:hAnsi="Arial" w:cs="Arial"/>
          <w:sz w:val="19"/>
          <w:szCs w:val="19"/>
        </w:rPr>
      </w:pPr>
    </w:p>
    <w:p w14:paraId="56D8211D" w14:textId="5BCCA7F5" w:rsidR="00942F08" w:rsidRDefault="002D5027" w:rsidP="00942F08">
      <w:pPr>
        <w:pStyle w:val="ListParagraph"/>
        <w:numPr>
          <w:ilvl w:val="1"/>
          <w:numId w:val="12"/>
        </w:numPr>
        <w:rPr>
          <w:rFonts w:ascii="Arial" w:hAnsi="Arial"/>
          <w:sz w:val="19"/>
          <w:szCs w:val="19"/>
        </w:rPr>
      </w:pPr>
      <w:r>
        <w:rPr>
          <w:rFonts w:ascii="Arial" w:hAnsi="Arial"/>
          <w:b/>
          <w:bCs/>
          <w:sz w:val="19"/>
          <w:szCs w:val="19"/>
        </w:rPr>
        <w:t>Leak Monitoring System</w:t>
      </w:r>
      <w:r w:rsidR="00942F08">
        <w:rPr>
          <w:rFonts w:ascii="Arial" w:hAnsi="Arial"/>
          <w:b/>
          <w:bCs/>
          <w:sz w:val="19"/>
          <w:szCs w:val="19"/>
        </w:rPr>
        <w:t xml:space="preserve"> Control Panel</w:t>
      </w:r>
      <w:r>
        <w:rPr>
          <w:rFonts w:ascii="Arial" w:hAnsi="Arial"/>
          <w:b/>
          <w:bCs/>
          <w:sz w:val="19"/>
          <w:szCs w:val="19"/>
        </w:rPr>
        <w:t xml:space="preserve">: </w:t>
      </w:r>
      <w:r w:rsidR="00AC2815" w:rsidRPr="002D5027">
        <w:rPr>
          <w:rFonts w:ascii="Arial" w:hAnsi="Arial"/>
          <w:sz w:val="19"/>
          <w:szCs w:val="19"/>
        </w:rPr>
        <w:t>The pipe leak monitoring system shall continuously monitor the interstitial space of double wall piping for integrity and tightness of both the primary and secondary (containment) pipe</w:t>
      </w:r>
      <w:r w:rsidR="00942F08">
        <w:rPr>
          <w:rFonts w:ascii="Arial" w:hAnsi="Arial"/>
          <w:sz w:val="19"/>
          <w:szCs w:val="19"/>
        </w:rPr>
        <w:t xml:space="preserve">. </w:t>
      </w:r>
      <w:r w:rsidR="00AC2815" w:rsidRPr="00942F08">
        <w:rPr>
          <w:rFonts w:ascii="Arial" w:hAnsi="Arial"/>
          <w:sz w:val="19"/>
          <w:szCs w:val="19"/>
        </w:rPr>
        <w:t>The pipe leak monitoring system control panel shall consist of, but not be limited to the following:</w:t>
      </w:r>
    </w:p>
    <w:p w14:paraId="097317D7" w14:textId="77777777" w:rsidR="00942F08" w:rsidRDefault="00AC2815" w:rsidP="00942F08">
      <w:pPr>
        <w:pStyle w:val="ListParagraph"/>
        <w:numPr>
          <w:ilvl w:val="2"/>
          <w:numId w:val="12"/>
        </w:numPr>
        <w:rPr>
          <w:rFonts w:ascii="Arial" w:hAnsi="Arial"/>
          <w:sz w:val="19"/>
          <w:szCs w:val="19"/>
        </w:rPr>
      </w:pPr>
      <w:r w:rsidRPr="00942F08">
        <w:rPr>
          <w:rFonts w:ascii="Arial" w:hAnsi="Arial"/>
          <w:sz w:val="19"/>
          <w:szCs w:val="19"/>
        </w:rPr>
        <w:t>Power requirements – 120 VAC 1 phase with neutral</w:t>
      </w:r>
    </w:p>
    <w:p w14:paraId="3D01F5FC" w14:textId="77777777" w:rsidR="00942F08" w:rsidRDefault="00AC2815" w:rsidP="00942F08">
      <w:pPr>
        <w:pStyle w:val="ListParagraph"/>
        <w:numPr>
          <w:ilvl w:val="2"/>
          <w:numId w:val="12"/>
        </w:numPr>
        <w:rPr>
          <w:rFonts w:ascii="Arial" w:hAnsi="Arial"/>
          <w:sz w:val="19"/>
          <w:szCs w:val="19"/>
        </w:rPr>
      </w:pPr>
      <w:r w:rsidRPr="00942F08">
        <w:rPr>
          <w:rFonts w:ascii="Arial" w:hAnsi="Arial"/>
          <w:sz w:val="19"/>
          <w:szCs w:val="19"/>
        </w:rPr>
        <w:t>Enclosure – NEMA 4X (suitable for outdoor and high corrosion areas)</w:t>
      </w:r>
    </w:p>
    <w:p w14:paraId="2FB4C49D" w14:textId="77777777" w:rsidR="00942F08" w:rsidRDefault="00AC2815" w:rsidP="00942F08">
      <w:pPr>
        <w:pStyle w:val="ListParagraph"/>
        <w:numPr>
          <w:ilvl w:val="2"/>
          <w:numId w:val="12"/>
        </w:numPr>
        <w:rPr>
          <w:rFonts w:ascii="Arial" w:hAnsi="Arial"/>
          <w:sz w:val="19"/>
          <w:szCs w:val="19"/>
        </w:rPr>
      </w:pPr>
      <w:r w:rsidRPr="00942F08">
        <w:rPr>
          <w:rFonts w:ascii="Arial" w:hAnsi="Arial"/>
          <w:sz w:val="19"/>
          <w:szCs w:val="19"/>
        </w:rPr>
        <w:t>Listings: UL508A listed, CSLA listed and meets NEC (NFPA70), NFPA 30 and NFPA 37 requirements. Suitable for Class 2, Division 2, Groups B, C and D</w:t>
      </w:r>
    </w:p>
    <w:p w14:paraId="4FC1A311" w14:textId="77777777" w:rsidR="00942F08" w:rsidRDefault="00AC2815" w:rsidP="00942F08">
      <w:pPr>
        <w:pStyle w:val="ListParagraph"/>
        <w:numPr>
          <w:ilvl w:val="2"/>
          <w:numId w:val="12"/>
        </w:numPr>
        <w:rPr>
          <w:rFonts w:ascii="Arial" w:hAnsi="Arial"/>
          <w:sz w:val="19"/>
          <w:szCs w:val="19"/>
        </w:rPr>
      </w:pPr>
      <w:r w:rsidRPr="00942F08">
        <w:rPr>
          <w:rFonts w:ascii="Arial" w:hAnsi="Arial"/>
          <w:sz w:val="19"/>
          <w:szCs w:val="19"/>
        </w:rPr>
        <w:t>Display – 6-Inch Micro-Graphic Touch Panel with TFT color LCD, 320 x 240 dot, 32k color display with LED backlight</w:t>
      </w:r>
    </w:p>
    <w:p w14:paraId="2330A1FB" w14:textId="77777777" w:rsidR="00942F08" w:rsidRDefault="00AC2815" w:rsidP="00942F08">
      <w:pPr>
        <w:pStyle w:val="ListParagraph"/>
        <w:numPr>
          <w:ilvl w:val="2"/>
          <w:numId w:val="12"/>
        </w:numPr>
        <w:rPr>
          <w:rFonts w:ascii="Arial" w:hAnsi="Arial"/>
          <w:sz w:val="19"/>
          <w:szCs w:val="19"/>
        </w:rPr>
      </w:pPr>
      <w:r w:rsidRPr="00942F08">
        <w:rPr>
          <w:rFonts w:ascii="Arial" w:hAnsi="Arial"/>
          <w:sz w:val="19"/>
          <w:szCs w:val="19"/>
        </w:rPr>
        <w:lastRenderedPageBreak/>
        <w:t>PLC – Micro-Analog PLC with relay ladder logic programming, real time clock/calendar and battery-backed memory</w:t>
      </w:r>
    </w:p>
    <w:p w14:paraId="6E78FD7A" w14:textId="77777777" w:rsidR="00942F08" w:rsidRDefault="00AC2815" w:rsidP="00942F08">
      <w:pPr>
        <w:pStyle w:val="ListParagraph"/>
        <w:numPr>
          <w:ilvl w:val="2"/>
          <w:numId w:val="12"/>
        </w:numPr>
        <w:rPr>
          <w:rFonts w:ascii="Arial" w:hAnsi="Arial"/>
          <w:sz w:val="19"/>
          <w:szCs w:val="19"/>
        </w:rPr>
      </w:pPr>
      <w:r w:rsidRPr="00942F08">
        <w:rPr>
          <w:rFonts w:ascii="Arial" w:hAnsi="Arial"/>
          <w:sz w:val="19"/>
          <w:szCs w:val="19"/>
        </w:rPr>
        <w:t xml:space="preserve">Interface with building management (BMS) via </w:t>
      </w:r>
      <w:proofErr w:type="spellStart"/>
      <w:r w:rsidRPr="00942F08">
        <w:rPr>
          <w:rFonts w:ascii="Arial" w:hAnsi="Arial"/>
          <w:sz w:val="19"/>
          <w:szCs w:val="19"/>
        </w:rPr>
        <w:t>MOdBus</w:t>
      </w:r>
      <w:proofErr w:type="spellEnd"/>
      <w:r w:rsidRPr="00942F08">
        <w:rPr>
          <w:rFonts w:ascii="Arial" w:hAnsi="Arial"/>
          <w:sz w:val="19"/>
          <w:szCs w:val="19"/>
        </w:rPr>
        <w:t xml:space="preserve"> or a Dry Contact Output (General Fault Alarm)</w:t>
      </w:r>
    </w:p>
    <w:p w14:paraId="6BE1A8A6" w14:textId="77777777" w:rsidR="00942F08" w:rsidRDefault="00AC2815" w:rsidP="00942F08">
      <w:pPr>
        <w:pStyle w:val="ListParagraph"/>
        <w:numPr>
          <w:ilvl w:val="2"/>
          <w:numId w:val="12"/>
        </w:numPr>
        <w:rPr>
          <w:rFonts w:ascii="Arial" w:hAnsi="Arial"/>
          <w:sz w:val="19"/>
          <w:szCs w:val="19"/>
        </w:rPr>
      </w:pPr>
      <w:r w:rsidRPr="00942F08">
        <w:rPr>
          <w:rFonts w:ascii="Arial" w:hAnsi="Arial"/>
          <w:sz w:val="19"/>
          <w:szCs w:val="19"/>
        </w:rPr>
        <w:t>System summary alarm (1) dry contact</w:t>
      </w:r>
    </w:p>
    <w:p w14:paraId="3ED697FD" w14:textId="49FF8D6F" w:rsidR="0008335B" w:rsidRPr="00942F08" w:rsidRDefault="00AC2815" w:rsidP="00942F08">
      <w:pPr>
        <w:pStyle w:val="ListParagraph"/>
        <w:numPr>
          <w:ilvl w:val="2"/>
          <w:numId w:val="12"/>
        </w:numPr>
        <w:rPr>
          <w:rFonts w:ascii="Arial" w:hAnsi="Arial"/>
          <w:sz w:val="19"/>
          <w:szCs w:val="19"/>
        </w:rPr>
      </w:pPr>
      <w:r w:rsidRPr="00942F08">
        <w:rPr>
          <w:rFonts w:ascii="Arial" w:hAnsi="Arial"/>
          <w:sz w:val="19"/>
          <w:szCs w:val="19"/>
        </w:rPr>
        <w:t xml:space="preserve">Modbus RTU communications port (configurable up to 115.2k baud) and TCP/IP. </w:t>
      </w:r>
    </w:p>
    <w:p w14:paraId="4991A591" w14:textId="77777777" w:rsidR="0008335B" w:rsidRDefault="0008335B">
      <w:pPr>
        <w:pStyle w:val="ListParagraph"/>
        <w:widowControl w:val="0"/>
        <w:rPr>
          <w:rFonts w:ascii="Arial" w:eastAsia="Arial" w:hAnsi="Arial" w:cs="Arial"/>
          <w:sz w:val="19"/>
          <w:szCs w:val="19"/>
        </w:rPr>
      </w:pPr>
    </w:p>
    <w:p w14:paraId="3A42CA98" w14:textId="0D69D0B3" w:rsidR="0008335B" w:rsidRDefault="00AC2815" w:rsidP="00942F08">
      <w:pPr>
        <w:pStyle w:val="ListParagraph"/>
        <w:widowControl w:val="0"/>
        <w:ind w:left="1080"/>
        <w:rPr>
          <w:rFonts w:ascii="Arial" w:eastAsia="Arial" w:hAnsi="Arial" w:cs="Arial"/>
          <w:sz w:val="19"/>
          <w:szCs w:val="19"/>
        </w:rPr>
      </w:pPr>
      <w:r>
        <w:rPr>
          <w:rFonts w:ascii="Arial" w:hAnsi="Arial"/>
          <w:sz w:val="19"/>
          <w:szCs w:val="19"/>
        </w:rPr>
        <w:t xml:space="preserve"> </w:t>
      </w:r>
    </w:p>
    <w:p w14:paraId="1234E3AF" w14:textId="120F65DA" w:rsidR="00942F08" w:rsidRPr="00942F08" w:rsidRDefault="00AC2815" w:rsidP="00942F08">
      <w:pPr>
        <w:pStyle w:val="ListParagraph"/>
        <w:numPr>
          <w:ilvl w:val="0"/>
          <w:numId w:val="12"/>
        </w:numPr>
        <w:jc w:val="both"/>
        <w:rPr>
          <w:rFonts w:ascii="Arial" w:hAnsi="Arial"/>
          <w:sz w:val="19"/>
          <w:szCs w:val="19"/>
        </w:rPr>
      </w:pPr>
      <w:r>
        <w:rPr>
          <w:rFonts w:ascii="Arial" w:hAnsi="Arial"/>
          <w:b/>
          <w:bCs/>
          <w:sz w:val="19"/>
          <w:szCs w:val="19"/>
        </w:rPr>
        <w:t>I</w:t>
      </w:r>
      <w:r w:rsidR="00942F08">
        <w:rPr>
          <w:rFonts w:ascii="Arial" w:hAnsi="Arial"/>
          <w:b/>
          <w:bCs/>
          <w:sz w:val="19"/>
          <w:szCs w:val="19"/>
        </w:rPr>
        <w:t>NSTALLATION</w:t>
      </w:r>
    </w:p>
    <w:p w14:paraId="73C3154A" w14:textId="77777777" w:rsidR="00942F08" w:rsidRDefault="00942F08" w:rsidP="00942F08">
      <w:pPr>
        <w:pStyle w:val="ListParagraph"/>
        <w:ind w:left="360"/>
        <w:jc w:val="both"/>
        <w:rPr>
          <w:rFonts w:ascii="Arial" w:hAnsi="Arial"/>
          <w:sz w:val="19"/>
          <w:szCs w:val="19"/>
        </w:rPr>
      </w:pPr>
    </w:p>
    <w:p w14:paraId="2F630B4D" w14:textId="733D500C" w:rsidR="0008335B" w:rsidRPr="00942F08" w:rsidRDefault="00AC2815" w:rsidP="00942F08">
      <w:pPr>
        <w:pStyle w:val="ListParagraph"/>
        <w:numPr>
          <w:ilvl w:val="1"/>
          <w:numId w:val="12"/>
        </w:numPr>
        <w:jc w:val="both"/>
        <w:rPr>
          <w:rFonts w:ascii="Arial" w:hAnsi="Arial"/>
          <w:sz w:val="19"/>
          <w:szCs w:val="19"/>
        </w:rPr>
      </w:pPr>
      <w:r w:rsidRPr="00942F08">
        <w:rPr>
          <w:rFonts w:ascii="Arial" w:hAnsi="Arial"/>
          <w:sz w:val="19"/>
          <w:szCs w:val="19"/>
        </w:rPr>
        <w:t xml:space="preserve">The contractors will supply a recent (3 years) certification of training from the pipe manufacturer with their submittals along with client references from at least twenty (20) successful installations. </w:t>
      </w:r>
    </w:p>
    <w:p w14:paraId="05B559E6" w14:textId="77777777" w:rsidR="0008335B" w:rsidRDefault="0008335B">
      <w:pPr>
        <w:pStyle w:val="ListParagraph"/>
        <w:ind w:left="0"/>
        <w:jc w:val="both"/>
        <w:rPr>
          <w:rFonts w:ascii="Arial" w:eastAsia="Arial" w:hAnsi="Arial" w:cs="Arial"/>
          <w:sz w:val="19"/>
          <w:szCs w:val="19"/>
        </w:rPr>
      </w:pPr>
    </w:p>
    <w:p w14:paraId="194686A0" w14:textId="1E14A176" w:rsidR="0008335B" w:rsidRDefault="00AC2815" w:rsidP="002D5027">
      <w:pPr>
        <w:pStyle w:val="ListParagraph"/>
        <w:numPr>
          <w:ilvl w:val="1"/>
          <w:numId w:val="12"/>
        </w:numPr>
        <w:jc w:val="both"/>
        <w:rPr>
          <w:rFonts w:ascii="Arial" w:hAnsi="Arial"/>
          <w:sz w:val="19"/>
          <w:szCs w:val="19"/>
        </w:rPr>
      </w:pPr>
      <w:r>
        <w:rPr>
          <w:rFonts w:ascii="Arial" w:hAnsi="Arial"/>
          <w:sz w:val="19"/>
          <w:szCs w:val="19"/>
        </w:rPr>
        <w:t>All above grade stainless steel piping shall be installed in accordance with the Manufacturer’s recommendations, applicable codes, and as shown on the Contract Drawings.</w:t>
      </w:r>
    </w:p>
    <w:p w14:paraId="1882DCCC" w14:textId="77777777" w:rsidR="00942F08" w:rsidRDefault="00942F08" w:rsidP="00942F08">
      <w:pPr>
        <w:pStyle w:val="ListParagraph"/>
        <w:ind w:left="1080"/>
        <w:jc w:val="both"/>
        <w:rPr>
          <w:rFonts w:ascii="Arial" w:hAnsi="Arial"/>
          <w:sz w:val="19"/>
          <w:szCs w:val="19"/>
        </w:rPr>
      </w:pPr>
    </w:p>
    <w:p w14:paraId="41A77933" w14:textId="1224879C" w:rsidR="0008335B" w:rsidRDefault="00AC2815" w:rsidP="002D5027">
      <w:pPr>
        <w:pStyle w:val="ListParagraph"/>
        <w:numPr>
          <w:ilvl w:val="1"/>
          <w:numId w:val="12"/>
        </w:numPr>
        <w:jc w:val="both"/>
        <w:rPr>
          <w:rFonts w:ascii="Arial" w:hAnsi="Arial"/>
          <w:sz w:val="19"/>
          <w:szCs w:val="19"/>
        </w:rPr>
      </w:pPr>
      <w:r>
        <w:rPr>
          <w:rFonts w:ascii="Arial" w:hAnsi="Arial"/>
          <w:sz w:val="19"/>
          <w:szCs w:val="19"/>
        </w:rPr>
        <w:t>Hangers, brackets, supports, anchors, clamps, and other devices shall be hot-dip galvanized after fabrication and before assembly and installation. They shall be installed to make the entire pipe system self-supporting and rigid. Defective or inaccurately constructed hangers, brackets, supports, clamps and other hardware shall not be used. Machine bolts, 5/8-inch in diameter and of proper length, shall be used throughout for securing the hangers, brackets, clamps, and supports for pipes larger than 3 inches, and 1/2-inch diameter bolts for pipes 3 inches and smaller.</w:t>
      </w:r>
    </w:p>
    <w:p w14:paraId="454D3AA3" w14:textId="77777777" w:rsidR="00942F08" w:rsidRPr="00942F08" w:rsidRDefault="00942F08" w:rsidP="00942F08">
      <w:pPr>
        <w:pStyle w:val="ListParagraph"/>
        <w:rPr>
          <w:rFonts w:ascii="Arial" w:hAnsi="Arial"/>
          <w:sz w:val="19"/>
          <w:szCs w:val="19"/>
        </w:rPr>
      </w:pPr>
    </w:p>
    <w:p w14:paraId="50E16188" w14:textId="77777777" w:rsidR="0008335B" w:rsidRDefault="00AC2815" w:rsidP="002D5027">
      <w:pPr>
        <w:pStyle w:val="ListParagraph"/>
        <w:numPr>
          <w:ilvl w:val="1"/>
          <w:numId w:val="12"/>
        </w:numPr>
        <w:jc w:val="both"/>
        <w:rPr>
          <w:rFonts w:ascii="Arial" w:hAnsi="Arial"/>
          <w:sz w:val="19"/>
          <w:szCs w:val="19"/>
        </w:rPr>
      </w:pPr>
      <w:r>
        <w:rPr>
          <w:rFonts w:ascii="Arial" w:hAnsi="Arial"/>
          <w:sz w:val="19"/>
          <w:szCs w:val="19"/>
        </w:rPr>
        <w:t xml:space="preserve">The bracket and assembly shall be factory assembled and wired to the fuel oil control panel, or may alternately be installed as a standalone unit and certified by a SafeSite Fuel System Controls representative. </w:t>
      </w:r>
    </w:p>
    <w:p w14:paraId="2CB015B4" w14:textId="77777777" w:rsidR="0008335B" w:rsidRDefault="0008335B">
      <w:pPr>
        <w:pStyle w:val="Body"/>
        <w:ind w:left="720"/>
        <w:jc w:val="both"/>
        <w:rPr>
          <w:rFonts w:ascii="Arial" w:eastAsia="Arial" w:hAnsi="Arial" w:cs="Arial"/>
          <w:sz w:val="19"/>
          <w:szCs w:val="19"/>
        </w:rPr>
      </w:pPr>
    </w:p>
    <w:p w14:paraId="7A3D5C40" w14:textId="77777777" w:rsidR="0008335B" w:rsidRDefault="0008335B">
      <w:pPr>
        <w:pStyle w:val="ListParagraph"/>
        <w:widowControl w:val="0"/>
        <w:ind w:left="1440"/>
        <w:rPr>
          <w:rFonts w:ascii="Arial" w:eastAsia="Arial" w:hAnsi="Arial" w:cs="Arial"/>
          <w:sz w:val="19"/>
          <w:szCs w:val="19"/>
        </w:rPr>
      </w:pPr>
    </w:p>
    <w:p w14:paraId="2BDDCEE9" w14:textId="77579516" w:rsidR="00942F08" w:rsidRDefault="00942F08" w:rsidP="00942F08">
      <w:pPr>
        <w:pStyle w:val="ListParagraph"/>
        <w:widowControl w:val="0"/>
        <w:numPr>
          <w:ilvl w:val="0"/>
          <w:numId w:val="12"/>
        </w:numPr>
        <w:rPr>
          <w:rFonts w:ascii="Arial" w:hAnsi="Arial"/>
          <w:sz w:val="19"/>
          <w:szCs w:val="19"/>
        </w:rPr>
      </w:pPr>
      <w:r w:rsidRPr="00942F08">
        <w:rPr>
          <w:rFonts w:ascii="Arial" w:hAnsi="Arial"/>
          <w:b/>
          <w:bCs/>
          <w:sz w:val="19"/>
          <w:szCs w:val="19"/>
        </w:rPr>
        <w:t xml:space="preserve">  </w:t>
      </w:r>
      <w:r w:rsidR="00AC2815" w:rsidRPr="00942F08">
        <w:rPr>
          <w:rFonts w:ascii="Arial" w:hAnsi="Arial"/>
          <w:b/>
          <w:bCs/>
          <w:sz w:val="19"/>
          <w:szCs w:val="19"/>
        </w:rPr>
        <w:t>O</w:t>
      </w:r>
      <w:r w:rsidRPr="00942F08">
        <w:rPr>
          <w:rFonts w:ascii="Arial" w:hAnsi="Arial"/>
          <w:b/>
          <w:bCs/>
          <w:sz w:val="19"/>
          <w:szCs w:val="19"/>
        </w:rPr>
        <w:t>PERATION</w:t>
      </w:r>
      <w:r w:rsidR="00AC2815" w:rsidRPr="00942F08">
        <w:rPr>
          <w:rFonts w:ascii="Arial" w:hAnsi="Arial"/>
          <w:sz w:val="19"/>
          <w:szCs w:val="19"/>
        </w:rPr>
        <w:t xml:space="preserve"> </w:t>
      </w:r>
    </w:p>
    <w:p w14:paraId="75FF6207" w14:textId="77777777" w:rsidR="00942F08" w:rsidRDefault="00942F08" w:rsidP="00942F08">
      <w:pPr>
        <w:pStyle w:val="ListParagraph"/>
        <w:widowControl w:val="0"/>
        <w:ind w:left="360"/>
        <w:rPr>
          <w:rFonts w:ascii="Arial" w:hAnsi="Arial"/>
          <w:sz w:val="19"/>
          <w:szCs w:val="19"/>
        </w:rPr>
      </w:pPr>
    </w:p>
    <w:p w14:paraId="038390A0" w14:textId="694FF0A3" w:rsidR="00942F08" w:rsidRDefault="00AC2815" w:rsidP="00942F08">
      <w:pPr>
        <w:pStyle w:val="ListParagraph"/>
        <w:widowControl w:val="0"/>
        <w:numPr>
          <w:ilvl w:val="1"/>
          <w:numId w:val="12"/>
        </w:numPr>
        <w:rPr>
          <w:rFonts w:ascii="Arial" w:hAnsi="Arial"/>
          <w:sz w:val="19"/>
          <w:szCs w:val="19"/>
        </w:rPr>
      </w:pPr>
      <w:r w:rsidRPr="00942F08">
        <w:rPr>
          <w:rFonts w:ascii="Arial" w:hAnsi="Arial"/>
          <w:sz w:val="19"/>
          <w:szCs w:val="19"/>
        </w:rPr>
        <w:t>Programming: The system must be programmed by a factory trained technician or by the direction of a factory representative. The following parameters will be factory programmed (but not limited to this list).</w:t>
      </w:r>
    </w:p>
    <w:p w14:paraId="3ACF84FE" w14:textId="77777777" w:rsidR="00942F08" w:rsidRDefault="00942F08" w:rsidP="00942F08">
      <w:pPr>
        <w:pStyle w:val="ListParagraph"/>
        <w:widowControl w:val="0"/>
        <w:ind w:left="1080"/>
        <w:rPr>
          <w:rFonts w:ascii="Arial" w:hAnsi="Arial"/>
          <w:sz w:val="19"/>
          <w:szCs w:val="19"/>
        </w:rPr>
      </w:pPr>
    </w:p>
    <w:p w14:paraId="60BFBD2B" w14:textId="77777777" w:rsidR="00942F08" w:rsidRDefault="00AC2815" w:rsidP="00942F08">
      <w:pPr>
        <w:pStyle w:val="ListParagraph"/>
        <w:widowControl w:val="0"/>
        <w:numPr>
          <w:ilvl w:val="2"/>
          <w:numId w:val="12"/>
        </w:numPr>
        <w:rPr>
          <w:rFonts w:ascii="Arial" w:hAnsi="Arial"/>
          <w:sz w:val="19"/>
          <w:szCs w:val="19"/>
        </w:rPr>
      </w:pPr>
      <w:r w:rsidRPr="00942F08">
        <w:rPr>
          <w:rFonts w:ascii="Arial" w:hAnsi="Arial"/>
          <w:sz w:val="19"/>
          <w:szCs w:val="19"/>
        </w:rPr>
        <w:t xml:space="preserve">System type of test – Vacuum </w:t>
      </w:r>
    </w:p>
    <w:p w14:paraId="5E35848D" w14:textId="77777777" w:rsidR="00942F08" w:rsidRDefault="00AC2815" w:rsidP="00942F08">
      <w:pPr>
        <w:pStyle w:val="ListParagraph"/>
        <w:widowControl w:val="0"/>
        <w:numPr>
          <w:ilvl w:val="2"/>
          <w:numId w:val="12"/>
        </w:numPr>
        <w:rPr>
          <w:rFonts w:ascii="Arial" w:hAnsi="Arial"/>
          <w:sz w:val="19"/>
          <w:szCs w:val="19"/>
        </w:rPr>
      </w:pPr>
      <w:r w:rsidRPr="00942F08">
        <w:rPr>
          <w:rFonts w:ascii="Arial" w:hAnsi="Arial"/>
          <w:sz w:val="19"/>
          <w:szCs w:val="19"/>
        </w:rPr>
        <w:t xml:space="preserve">Test target to start a test – 8inHG </w:t>
      </w:r>
    </w:p>
    <w:p w14:paraId="63BD7D81" w14:textId="77777777" w:rsidR="00942F08" w:rsidRDefault="00AC2815" w:rsidP="00942F08">
      <w:pPr>
        <w:pStyle w:val="ListParagraph"/>
        <w:widowControl w:val="0"/>
        <w:numPr>
          <w:ilvl w:val="2"/>
          <w:numId w:val="12"/>
        </w:numPr>
        <w:rPr>
          <w:rFonts w:ascii="Arial" w:hAnsi="Arial"/>
          <w:sz w:val="19"/>
          <w:szCs w:val="19"/>
        </w:rPr>
      </w:pPr>
      <w:r w:rsidRPr="00942F08">
        <w:rPr>
          <w:rFonts w:ascii="Arial" w:hAnsi="Arial"/>
          <w:sz w:val="19"/>
          <w:szCs w:val="19"/>
        </w:rPr>
        <w:t>Test duration – 1 hour increments</w:t>
      </w:r>
    </w:p>
    <w:p w14:paraId="3FEB4CE5" w14:textId="77777777" w:rsidR="00942F08" w:rsidRDefault="00AC2815" w:rsidP="00942F08">
      <w:pPr>
        <w:pStyle w:val="ListParagraph"/>
        <w:widowControl w:val="0"/>
        <w:numPr>
          <w:ilvl w:val="2"/>
          <w:numId w:val="12"/>
        </w:numPr>
        <w:rPr>
          <w:rFonts w:ascii="Arial" w:hAnsi="Arial"/>
          <w:sz w:val="19"/>
          <w:szCs w:val="19"/>
        </w:rPr>
      </w:pPr>
      <w:r w:rsidRPr="00942F08">
        <w:rPr>
          <w:rFonts w:ascii="Arial" w:hAnsi="Arial"/>
          <w:sz w:val="19"/>
          <w:szCs w:val="19"/>
        </w:rPr>
        <w:t xml:space="preserve">Maximum loss to fail a test – 2inHG </w:t>
      </w:r>
    </w:p>
    <w:p w14:paraId="69F3A980" w14:textId="77777777" w:rsidR="00942F08" w:rsidRDefault="00AC2815" w:rsidP="00942F08">
      <w:pPr>
        <w:pStyle w:val="ListParagraph"/>
        <w:widowControl w:val="0"/>
        <w:numPr>
          <w:ilvl w:val="2"/>
          <w:numId w:val="12"/>
        </w:numPr>
        <w:rPr>
          <w:rFonts w:ascii="Arial" w:hAnsi="Arial"/>
          <w:sz w:val="19"/>
          <w:szCs w:val="19"/>
        </w:rPr>
      </w:pPr>
      <w:r w:rsidRPr="00942F08">
        <w:rPr>
          <w:rFonts w:ascii="Arial" w:hAnsi="Arial"/>
          <w:sz w:val="19"/>
          <w:szCs w:val="19"/>
        </w:rPr>
        <w:t>Number of failed tests in a row to activate an alarm – 3 failed attempts</w:t>
      </w:r>
    </w:p>
    <w:p w14:paraId="1D91982E" w14:textId="77777777" w:rsidR="00942F08" w:rsidRDefault="00AC2815" w:rsidP="00942F08">
      <w:pPr>
        <w:pStyle w:val="ListParagraph"/>
        <w:widowControl w:val="0"/>
        <w:numPr>
          <w:ilvl w:val="2"/>
          <w:numId w:val="12"/>
        </w:numPr>
        <w:rPr>
          <w:rFonts w:ascii="Arial" w:hAnsi="Arial"/>
          <w:sz w:val="19"/>
          <w:szCs w:val="19"/>
        </w:rPr>
      </w:pPr>
      <w:r w:rsidRPr="00942F08">
        <w:rPr>
          <w:rFonts w:ascii="Arial" w:hAnsi="Arial"/>
          <w:sz w:val="19"/>
          <w:szCs w:val="19"/>
        </w:rPr>
        <w:t xml:space="preserve">Number of failed attempts to start a test to activate an alarm – 1 failed attempt </w:t>
      </w:r>
    </w:p>
    <w:p w14:paraId="35BE81AB" w14:textId="7441DB93" w:rsidR="0008335B" w:rsidRPr="00942F08" w:rsidRDefault="00AC2815" w:rsidP="00942F08">
      <w:pPr>
        <w:pStyle w:val="ListParagraph"/>
        <w:widowControl w:val="0"/>
        <w:numPr>
          <w:ilvl w:val="2"/>
          <w:numId w:val="12"/>
        </w:numPr>
        <w:rPr>
          <w:rFonts w:ascii="Arial" w:hAnsi="Arial"/>
          <w:sz w:val="19"/>
          <w:szCs w:val="19"/>
        </w:rPr>
      </w:pPr>
      <w:r w:rsidRPr="00942F08">
        <w:rPr>
          <w:rFonts w:ascii="Arial" w:hAnsi="Arial"/>
          <w:sz w:val="19"/>
          <w:szCs w:val="19"/>
        </w:rPr>
        <w:t xml:space="preserve">Alarm will disable the fuel pump </w:t>
      </w:r>
    </w:p>
    <w:p w14:paraId="68814460" w14:textId="77777777" w:rsidR="0008335B" w:rsidRDefault="0008335B">
      <w:pPr>
        <w:pStyle w:val="ListParagraph"/>
        <w:widowControl w:val="0"/>
        <w:ind w:left="0"/>
        <w:rPr>
          <w:rFonts w:ascii="Arial" w:eastAsia="Arial" w:hAnsi="Arial" w:cs="Arial"/>
          <w:sz w:val="19"/>
          <w:szCs w:val="19"/>
        </w:rPr>
      </w:pPr>
    </w:p>
    <w:p w14:paraId="346FAB77" w14:textId="314E2110" w:rsidR="00942F08" w:rsidRDefault="00AC2815" w:rsidP="00942F08">
      <w:pPr>
        <w:pStyle w:val="ListParagraph"/>
        <w:widowControl w:val="0"/>
        <w:numPr>
          <w:ilvl w:val="1"/>
          <w:numId w:val="12"/>
        </w:numPr>
        <w:rPr>
          <w:rFonts w:ascii="Arial" w:hAnsi="Arial"/>
          <w:sz w:val="19"/>
          <w:szCs w:val="19"/>
        </w:rPr>
      </w:pPr>
      <w:r>
        <w:rPr>
          <w:rFonts w:ascii="Arial" w:hAnsi="Arial"/>
          <w:sz w:val="19"/>
          <w:szCs w:val="19"/>
        </w:rPr>
        <w:t xml:space="preserve">Automatic Operating: The system is designed to run only in the automatic test mode. The system monitors and controls the test media (vacuum) for the maximum loss for a programmed length of time. When testing, the system will perform the following: </w:t>
      </w:r>
    </w:p>
    <w:p w14:paraId="4F3D61E7" w14:textId="77777777" w:rsidR="001D6F36" w:rsidRDefault="001D6F36" w:rsidP="001D6F36">
      <w:pPr>
        <w:pStyle w:val="ListParagraph"/>
        <w:widowControl w:val="0"/>
        <w:ind w:left="2160"/>
        <w:rPr>
          <w:rFonts w:ascii="Arial" w:hAnsi="Arial"/>
          <w:sz w:val="19"/>
          <w:szCs w:val="19"/>
        </w:rPr>
      </w:pPr>
    </w:p>
    <w:p w14:paraId="7B23F8AF" w14:textId="77777777" w:rsidR="001D6F36" w:rsidRDefault="00AC2815" w:rsidP="001D6F36">
      <w:pPr>
        <w:pStyle w:val="ListParagraph"/>
        <w:widowControl w:val="0"/>
        <w:numPr>
          <w:ilvl w:val="2"/>
          <w:numId w:val="12"/>
        </w:numPr>
        <w:rPr>
          <w:rFonts w:ascii="Arial" w:hAnsi="Arial"/>
          <w:sz w:val="19"/>
          <w:szCs w:val="19"/>
        </w:rPr>
      </w:pPr>
      <w:r w:rsidRPr="00942F08">
        <w:rPr>
          <w:rFonts w:ascii="Arial" w:hAnsi="Arial"/>
          <w:sz w:val="19"/>
          <w:szCs w:val="19"/>
        </w:rPr>
        <w:t>Prepare for the test</w:t>
      </w:r>
    </w:p>
    <w:p w14:paraId="0E02D97C" w14:textId="77777777" w:rsidR="001D6F36" w:rsidRDefault="00AC2815" w:rsidP="001D6F36">
      <w:pPr>
        <w:pStyle w:val="ListParagraph"/>
        <w:widowControl w:val="0"/>
        <w:numPr>
          <w:ilvl w:val="2"/>
          <w:numId w:val="12"/>
        </w:numPr>
        <w:rPr>
          <w:rFonts w:ascii="Arial" w:hAnsi="Arial"/>
          <w:sz w:val="19"/>
          <w:szCs w:val="19"/>
        </w:rPr>
      </w:pPr>
      <w:r w:rsidRPr="001D6F36">
        <w:rPr>
          <w:rFonts w:ascii="Arial" w:hAnsi="Arial"/>
          <w:sz w:val="19"/>
          <w:szCs w:val="19"/>
        </w:rPr>
        <w:t>The vacuum pump will start</w:t>
      </w:r>
    </w:p>
    <w:p w14:paraId="0656815C" w14:textId="77777777" w:rsidR="001D6F36" w:rsidRDefault="001D6F36" w:rsidP="001D6F36">
      <w:pPr>
        <w:pStyle w:val="ListParagraph"/>
        <w:widowControl w:val="0"/>
        <w:numPr>
          <w:ilvl w:val="2"/>
          <w:numId w:val="12"/>
        </w:numPr>
        <w:rPr>
          <w:rFonts w:ascii="Arial" w:hAnsi="Arial"/>
          <w:sz w:val="19"/>
          <w:szCs w:val="19"/>
        </w:rPr>
      </w:pPr>
      <w:r>
        <w:rPr>
          <w:rFonts w:ascii="Arial" w:hAnsi="Arial"/>
          <w:sz w:val="19"/>
          <w:szCs w:val="19"/>
        </w:rPr>
        <w:t>T</w:t>
      </w:r>
      <w:r w:rsidR="00AC2815" w:rsidRPr="001D6F36">
        <w:rPr>
          <w:rFonts w:ascii="Arial" w:hAnsi="Arial"/>
          <w:sz w:val="19"/>
          <w:szCs w:val="19"/>
        </w:rPr>
        <w:t>he system will stabilize before starting a test</w:t>
      </w:r>
    </w:p>
    <w:p w14:paraId="20114A87" w14:textId="77777777" w:rsidR="001D6F36" w:rsidRDefault="00AC2815" w:rsidP="001D6F36">
      <w:pPr>
        <w:pStyle w:val="ListParagraph"/>
        <w:widowControl w:val="0"/>
        <w:numPr>
          <w:ilvl w:val="2"/>
          <w:numId w:val="12"/>
        </w:numPr>
        <w:rPr>
          <w:rFonts w:ascii="Arial" w:hAnsi="Arial"/>
          <w:sz w:val="19"/>
          <w:szCs w:val="19"/>
        </w:rPr>
      </w:pPr>
      <w:r w:rsidRPr="001D6F36">
        <w:rPr>
          <w:rFonts w:ascii="Arial" w:hAnsi="Arial"/>
          <w:sz w:val="19"/>
          <w:szCs w:val="19"/>
        </w:rPr>
        <w:t>The system will start a test when the test media is stable</w:t>
      </w:r>
    </w:p>
    <w:p w14:paraId="2C9F4A1E" w14:textId="0B5E8933" w:rsidR="001D6F36" w:rsidRDefault="00AC2815" w:rsidP="001D6F36">
      <w:pPr>
        <w:pStyle w:val="ListParagraph"/>
        <w:widowControl w:val="0"/>
        <w:numPr>
          <w:ilvl w:val="2"/>
          <w:numId w:val="12"/>
        </w:numPr>
        <w:rPr>
          <w:rFonts w:ascii="Arial" w:hAnsi="Arial"/>
          <w:sz w:val="19"/>
          <w:szCs w:val="19"/>
        </w:rPr>
      </w:pPr>
      <w:r w:rsidRPr="001D6F36">
        <w:rPr>
          <w:rFonts w:ascii="Arial" w:hAnsi="Arial"/>
          <w:sz w:val="19"/>
          <w:szCs w:val="19"/>
        </w:rPr>
        <w:t>The system will monitor the media for changes and either pass or fail a test based on the results</w:t>
      </w:r>
      <w:r w:rsidR="001D6F36">
        <w:rPr>
          <w:rFonts w:ascii="Arial" w:hAnsi="Arial"/>
          <w:sz w:val="19"/>
          <w:szCs w:val="19"/>
        </w:rPr>
        <w:t>.</w:t>
      </w:r>
    </w:p>
    <w:p w14:paraId="44C21E34" w14:textId="77777777" w:rsidR="001D6F36" w:rsidRDefault="001D6F36" w:rsidP="001D6F36">
      <w:pPr>
        <w:pStyle w:val="ListParagraph"/>
        <w:widowControl w:val="0"/>
        <w:ind w:left="2160"/>
        <w:rPr>
          <w:rFonts w:ascii="Arial" w:hAnsi="Arial"/>
          <w:sz w:val="19"/>
          <w:szCs w:val="19"/>
        </w:rPr>
      </w:pPr>
    </w:p>
    <w:p w14:paraId="08FEAC48" w14:textId="0AFC4886" w:rsidR="0008335B" w:rsidRDefault="001D6F36" w:rsidP="001D6F36">
      <w:pPr>
        <w:pStyle w:val="ListParagraph"/>
        <w:widowControl w:val="0"/>
        <w:numPr>
          <w:ilvl w:val="1"/>
          <w:numId w:val="12"/>
        </w:numPr>
        <w:rPr>
          <w:rFonts w:ascii="Arial" w:hAnsi="Arial"/>
          <w:sz w:val="19"/>
          <w:szCs w:val="19"/>
        </w:rPr>
      </w:pPr>
      <w:r w:rsidRPr="001D6F36">
        <w:rPr>
          <w:rFonts w:ascii="Arial" w:hAnsi="Arial"/>
          <w:sz w:val="19"/>
          <w:szCs w:val="19"/>
        </w:rPr>
        <w:t xml:space="preserve">  Test Results: </w:t>
      </w:r>
      <w:r w:rsidR="00AC2815" w:rsidRPr="001D6F36">
        <w:rPr>
          <w:rFonts w:ascii="Arial" w:hAnsi="Arial"/>
          <w:sz w:val="19"/>
          <w:szCs w:val="19"/>
        </w:rPr>
        <w:t>The system will log the results of a passed or failed test</w:t>
      </w:r>
      <w:r>
        <w:rPr>
          <w:rFonts w:ascii="Arial" w:hAnsi="Arial"/>
          <w:sz w:val="19"/>
          <w:szCs w:val="19"/>
        </w:rPr>
        <w:t>.</w:t>
      </w:r>
    </w:p>
    <w:p w14:paraId="18DA2EAF" w14:textId="77777777" w:rsidR="001D6F36" w:rsidRDefault="001D6F36" w:rsidP="001D6F36">
      <w:pPr>
        <w:pStyle w:val="ListParagraph"/>
        <w:widowControl w:val="0"/>
        <w:ind w:left="2160"/>
        <w:rPr>
          <w:rFonts w:ascii="Arial" w:hAnsi="Arial"/>
          <w:sz w:val="19"/>
          <w:szCs w:val="19"/>
        </w:rPr>
      </w:pPr>
    </w:p>
    <w:p w14:paraId="2D240C24" w14:textId="7026BAD3" w:rsidR="0008335B" w:rsidRDefault="00AC2815" w:rsidP="001D6F36">
      <w:pPr>
        <w:pStyle w:val="ListParagraph"/>
        <w:widowControl w:val="0"/>
        <w:numPr>
          <w:ilvl w:val="2"/>
          <w:numId w:val="12"/>
        </w:numPr>
        <w:rPr>
          <w:rFonts w:ascii="Arial" w:hAnsi="Arial"/>
          <w:sz w:val="19"/>
          <w:szCs w:val="19"/>
        </w:rPr>
      </w:pPr>
      <w:r>
        <w:rPr>
          <w:rFonts w:ascii="Arial" w:hAnsi="Arial"/>
          <w:sz w:val="19"/>
          <w:szCs w:val="19"/>
        </w:rPr>
        <w:t xml:space="preserve">Activate the alarm and send a signal to a BMS as programmed. If the alarm is activated, press </w:t>
      </w:r>
      <w:r>
        <w:rPr>
          <w:rFonts w:ascii="Arial" w:hAnsi="Arial"/>
          <w:i/>
          <w:iCs/>
          <w:sz w:val="19"/>
          <w:szCs w:val="19"/>
        </w:rPr>
        <w:t>Alarm Acknowledge</w:t>
      </w:r>
      <w:r>
        <w:rPr>
          <w:rFonts w:ascii="Arial" w:hAnsi="Arial"/>
          <w:sz w:val="19"/>
          <w:szCs w:val="19"/>
        </w:rPr>
        <w:t xml:space="preserve"> button on the front cover to silence the alarm. </w:t>
      </w:r>
    </w:p>
    <w:p w14:paraId="5AF28D94" w14:textId="2BA758BD" w:rsidR="0008335B" w:rsidRDefault="00AC2815" w:rsidP="001D6F36">
      <w:pPr>
        <w:pStyle w:val="ListParagraph"/>
        <w:widowControl w:val="0"/>
        <w:numPr>
          <w:ilvl w:val="2"/>
          <w:numId w:val="12"/>
        </w:numPr>
        <w:rPr>
          <w:rFonts w:ascii="Arial" w:hAnsi="Arial"/>
          <w:sz w:val="19"/>
          <w:szCs w:val="19"/>
        </w:rPr>
      </w:pPr>
      <w:r>
        <w:rPr>
          <w:rFonts w:ascii="Arial" w:hAnsi="Arial"/>
          <w:sz w:val="19"/>
          <w:szCs w:val="19"/>
        </w:rPr>
        <w:t>Disable the fuel pump(s)</w:t>
      </w:r>
      <w:r w:rsidR="001D6F36">
        <w:rPr>
          <w:rFonts w:ascii="Arial" w:hAnsi="Arial"/>
          <w:sz w:val="19"/>
          <w:szCs w:val="19"/>
        </w:rPr>
        <w:t>.</w:t>
      </w:r>
    </w:p>
    <w:p w14:paraId="262E5211" w14:textId="744010A6" w:rsidR="0008335B" w:rsidRDefault="0008335B">
      <w:pPr>
        <w:pStyle w:val="ListParagraph"/>
        <w:widowControl w:val="0"/>
        <w:ind w:left="0"/>
        <w:rPr>
          <w:rFonts w:ascii="Arial" w:eastAsia="Arial" w:hAnsi="Arial" w:cs="Arial"/>
          <w:sz w:val="19"/>
          <w:szCs w:val="19"/>
        </w:rPr>
      </w:pPr>
    </w:p>
    <w:p w14:paraId="58CBB8AC" w14:textId="1A788ECE" w:rsidR="001D6F36" w:rsidRDefault="001D6F36">
      <w:pPr>
        <w:pStyle w:val="ListParagraph"/>
        <w:widowControl w:val="0"/>
        <w:ind w:left="0"/>
        <w:rPr>
          <w:rFonts w:ascii="Arial" w:eastAsia="Arial" w:hAnsi="Arial" w:cs="Arial"/>
          <w:sz w:val="19"/>
          <w:szCs w:val="19"/>
        </w:rPr>
      </w:pPr>
    </w:p>
    <w:p w14:paraId="1E0B3307" w14:textId="77777777" w:rsidR="001D6F36" w:rsidRDefault="001D6F36">
      <w:pPr>
        <w:pStyle w:val="ListParagraph"/>
        <w:widowControl w:val="0"/>
        <w:ind w:left="0"/>
        <w:rPr>
          <w:rFonts w:ascii="Arial" w:eastAsia="Arial" w:hAnsi="Arial" w:cs="Arial"/>
          <w:sz w:val="19"/>
          <w:szCs w:val="19"/>
        </w:rPr>
      </w:pPr>
    </w:p>
    <w:p w14:paraId="62B044FF" w14:textId="77777777" w:rsidR="001D6F36" w:rsidRDefault="00AC2815" w:rsidP="001D6F36">
      <w:pPr>
        <w:pStyle w:val="ListParagraph"/>
        <w:widowControl w:val="0"/>
        <w:numPr>
          <w:ilvl w:val="1"/>
          <w:numId w:val="12"/>
        </w:numPr>
        <w:rPr>
          <w:rFonts w:ascii="Arial" w:hAnsi="Arial"/>
          <w:sz w:val="19"/>
          <w:szCs w:val="19"/>
        </w:rPr>
      </w:pPr>
      <w:r>
        <w:rPr>
          <w:rFonts w:ascii="Arial" w:hAnsi="Arial"/>
          <w:sz w:val="19"/>
          <w:szCs w:val="19"/>
        </w:rPr>
        <w:lastRenderedPageBreak/>
        <w:t>Types of system failure</w:t>
      </w:r>
      <w:r w:rsidR="001D6F36">
        <w:rPr>
          <w:rFonts w:ascii="Arial" w:hAnsi="Arial"/>
          <w:sz w:val="19"/>
          <w:szCs w:val="19"/>
        </w:rPr>
        <w:t>:</w:t>
      </w:r>
    </w:p>
    <w:p w14:paraId="6C1E088F" w14:textId="77777777" w:rsidR="001D6F36" w:rsidRDefault="001D6F36" w:rsidP="001D6F36">
      <w:pPr>
        <w:pStyle w:val="ListParagraph"/>
        <w:widowControl w:val="0"/>
        <w:ind w:left="1080"/>
        <w:rPr>
          <w:rFonts w:ascii="Arial" w:hAnsi="Arial"/>
          <w:sz w:val="19"/>
          <w:szCs w:val="19"/>
        </w:rPr>
      </w:pPr>
    </w:p>
    <w:p w14:paraId="3BC395DF" w14:textId="1F53C7A0" w:rsidR="0008335B" w:rsidRPr="001D6F36" w:rsidRDefault="00AC2815" w:rsidP="001D6F36">
      <w:pPr>
        <w:pStyle w:val="ListParagraph"/>
        <w:widowControl w:val="0"/>
        <w:numPr>
          <w:ilvl w:val="2"/>
          <w:numId w:val="12"/>
        </w:numPr>
        <w:rPr>
          <w:rFonts w:ascii="Arial" w:hAnsi="Arial"/>
          <w:sz w:val="19"/>
          <w:szCs w:val="19"/>
        </w:rPr>
      </w:pPr>
      <w:r w:rsidRPr="001D6F36">
        <w:rPr>
          <w:rFonts w:ascii="Arial" w:hAnsi="Arial"/>
          <w:sz w:val="19"/>
          <w:szCs w:val="19"/>
        </w:rPr>
        <w:t xml:space="preserve">If the secondary pipe is compromised, the system will lose vacuum and the alarm is activated. </w:t>
      </w:r>
    </w:p>
    <w:p w14:paraId="59596F37" w14:textId="77777777" w:rsidR="0008335B" w:rsidRDefault="00AC2815" w:rsidP="001D6F36">
      <w:pPr>
        <w:pStyle w:val="ListParagraph"/>
        <w:widowControl w:val="0"/>
        <w:numPr>
          <w:ilvl w:val="2"/>
          <w:numId w:val="12"/>
        </w:numPr>
        <w:rPr>
          <w:rFonts w:ascii="Arial" w:hAnsi="Arial"/>
          <w:sz w:val="19"/>
          <w:szCs w:val="19"/>
        </w:rPr>
      </w:pPr>
      <w:r>
        <w:rPr>
          <w:rFonts w:ascii="Arial" w:hAnsi="Arial"/>
          <w:sz w:val="19"/>
          <w:szCs w:val="19"/>
        </w:rPr>
        <w:t xml:space="preserve">If the primary pipe is compromised, fuel will leak into the secondary pipe and fill the liquid barrier which will activate the alarm. </w:t>
      </w:r>
    </w:p>
    <w:p w14:paraId="570C7DB3" w14:textId="77777777" w:rsidR="0008335B" w:rsidRDefault="00AC2815" w:rsidP="001D6F36">
      <w:pPr>
        <w:pStyle w:val="ListParagraph"/>
        <w:widowControl w:val="0"/>
        <w:numPr>
          <w:ilvl w:val="2"/>
          <w:numId w:val="12"/>
        </w:numPr>
        <w:rPr>
          <w:rFonts w:ascii="Arial" w:hAnsi="Arial"/>
          <w:sz w:val="19"/>
          <w:szCs w:val="19"/>
        </w:rPr>
      </w:pPr>
      <w:r>
        <w:rPr>
          <w:rFonts w:ascii="Arial" w:hAnsi="Arial"/>
          <w:sz w:val="19"/>
          <w:szCs w:val="19"/>
        </w:rPr>
        <w:t>Each pipe run shall have an isolation valve to determine the specific pipe that is leaking in the event of a leak condition.</w:t>
      </w:r>
    </w:p>
    <w:p w14:paraId="153F2B60" w14:textId="77777777" w:rsidR="0008335B" w:rsidRDefault="00AC2815" w:rsidP="001D6F36">
      <w:pPr>
        <w:pStyle w:val="ListParagraph"/>
        <w:widowControl w:val="0"/>
        <w:numPr>
          <w:ilvl w:val="2"/>
          <w:numId w:val="12"/>
        </w:numPr>
        <w:rPr>
          <w:rFonts w:ascii="Arial" w:hAnsi="Arial"/>
          <w:sz w:val="19"/>
          <w:szCs w:val="19"/>
        </w:rPr>
      </w:pPr>
      <w:r>
        <w:rPr>
          <w:rFonts w:ascii="Arial" w:hAnsi="Arial"/>
          <w:sz w:val="19"/>
          <w:szCs w:val="19"/>
        </w:rPr>
        <w:t xml:space="preserve">Automatically prepare for the next test as programmed. </w:t>
      </w:r>
    </w:p>
    <w:p w14:paraId="336FB234" w14:textId="77777777" w:rsidR="0008335B" w:rsidRDefault="0008335B">
      <w:pPr>
        <w:pStyle w:val="ListParagraph"/>
        <w:widowControl w:val="0"/>
        <w:rPr>
          <w:rFonts w:ascii="Arial" w:eastAsia="Arial" w:hAnsi="Arial" w:cs="Arial"/>
          <w:sz w:val="19"/>
          <w:szCs w:val="19"/>
        </w:rPr>
      </w:pPr>
    </w:p>
    <w:p w14:paraId="5F1454CC" w14:textId="77777777" w:rsidR="0008335B" w:rsidRDefault="0008335B">
      <w:pPr>
        <w:pStyle w:val="ListParagraph"/>
        <w:widowControl w:val="0"/>
        <w:rPr>
          <w:rFonts w:ascii="Arial" w:eastAsia="Arial" w:hAnsi="Arial" w:cs="Arial"/>
          <w:sz w:val="19"/>
          <w:szCs w:val="19"/>
        </w:rPr>
      </w:pPr>
    </w:p>
    <w:p w14:paraId="17CC5056" w14:textId="77777777" w:rsidR="0008335B" w:rsidRDefault="00AC2815">
      <w:pPr>
        <w:pStyle w:val="Body"/>
        <w:jc w:val="center"/>
        <w:outlineLvl w:val="0"/>
        <w:rPr>
          <w:rFonts w:ascii="Arial" w:eastAsia="Arial" w:hAnsi="Arial" w:cs="Arial"/>
          <w:sz w:val="18"/>
          <w:szCs w:val="18"/>
        </w:rPr>
      </w:pPr>
      <w:r>
        <w:rPr>
          <w:rFonts w:ascii="Arial" w:hAnsi="Arial"/>
          <w:sz w:val="18"/>
          <w:szCs w:val="18"/>
        </w:rPr>
        <w:t xml:space="preserve">For drawings or more information contact Core Engineered Solutions at </w:t>
      </w:r>
      <w:hyperlink r:id="rId8" w:history="1">
        <w:r>
          <w:rPr>
            <w:rStyle w:val="Hyperlink0"/>
            <w:sz w:val="18"/>
            <w:szCs w:val="18"/>
          </w:rPr>
          <w:t>www.core-es.com</w:t>
        </w:r>
      </w:hyperlink>
    </w:p>
    <w:p w14:paraId="1432BF13" w14:textId="77777777" w:rsidR="0008335B" w:rsidRDefault="00AC2815">
      <w:pPr>
        <w:pStyle w:val="Body"/>
        <w:jc w:val="center"/>
        <w:outlineLvl w:val="0"/>
        <w:rPr>
          <w:rFonts w:ascii="Arial" w:eastAsia="Arial" w:hAnsi="Arial" w:cs="Arial"/>
          <w:sz w:val="18"/>
          <w:szCs w:val="18"/>
        </w:rPr>
      </w:pPr>
      <w:r>
        <w:rPr>
          <w:rFonts w:ascii="Arial" w:hAnsi="Arial"/>
          <w:sz w:val="18"/>
          <w:szCs w:val="18"/>
          <w:lang w:val="de-DE"/>
        </w:rPr>
        <w:t xml:space="preserve">Phone: (800) 628-5502 | Fax: (703)563-0330 | Email: </w:t>
      </w:r>
      <w:hyperlink r:id="rId9" w:history="1">
        <w:r>
          <w:rPr>
            <w:rStyle w:val="Hyperlink0"/>
            <w:sz w:val="18"/>
            <w:szCs w:val="18"/>
            <w:lang w:val="pt-PT"/>
          </w:rPr>
          <w:t>info@core-es.com</w:t>
        </w:r>
      </w:hyperlink>
    </w:p>
    <w:p w14:paraId="79D8E87B" w14:textId="77777777" w:rsidR="0008335B" w:rsidRDefault="0008335B">
      <w:pPr>
        <w:pStyle w:val="Body"/>
        <w:jc w:val="center"/>
        <w:outlineLvl w:val="0"/>
        <w:rPr>
          <w:rFonts w:ascii="Arial" w:eastAsia="Arial" w:hAnsi="Arial" w:cs="Arial"/>
          <w:sz w:val="18"/>
          <w:szCs w:val="18"/>
        </w:rPr>
      </w:pPr>
    </w:p>
    <w:p w14:paraId="115BB9D0" w14:textId="77777777" w:rsidR="0008335B" w:rsidRDefault="0008335B">
      <w:pPr>
        <w:pStyle w:val="Body"/>
        <w:ind w:left="9360"/>
        <w:rPr>
          <w:rFonts w:ascii="Arial" w:eastAsia="Arial" w:hAnsi="Arial" w:cs="Arial"/>
          <w:sz w:val="16"/>
          <w:szCs w:val="16"/>
        </w:rPr>
      </w:pPr>
    </w:p>
    <w:p w14:paraId="06F40F3F" w14:textId="77777777" w:rsidR="0008335B" w:rsidRDefault="00AC2815">
      <w:pPr>
        <w:pStyle w:val="Body"/>
        <w:ind w:left="5040" w:firstLine="720"/>
        <w:jc w:val="right"/>
      </w:pPr>
      <w:r>
        <w:rPr>
          <w:rFonts w:ascii="Arial" w:hAnsi="Arial"/>
          <w:sz w:val="16"/>
          <w:szCs w:val="16"/>
        </w:rPr>
        <w:t>Rev. 06/21</w:t>
      </w:r>
    </w:p>
    <w:p w14:paraId="5BF99D95" w14:textId="77777777" w:rsidR="0008335B" w:rsidRDefault="0008335B">
      <w:pPr>
        <w:pStyle w:val="Body"/>
        <w:rPr>
          <w:rFonts w:ascii="Arial" w:eastAsia="Arial" w:hAnsi="Arial" w:cs="Arial"/>
          <w:sz w:val="19"/>
          <w:szCs w:val="19"/>
        </w:rPr>
      </w:pPr>
    </w:p>
    <w:p w14:paraId="121F31BA" w14:textId="77777777" w:rsidR="0008335B" w:rsidRDefault="0008335B">
      <w:pPr>
        <w:pStyle w:val="Body"/>
        <w:rPr>
          <w:rFonts w:ascii="Arial" w:eastAsia="Arial" w:hAnsi="Arial" w:cs="Arial"/>
          <w:sz w:val="19"/>
          <w:szCs w:val="19"/>
        </w:rPr>
      </w:pPr>
    </w:p>
    <w:p w14:paraId="51C362D1" w14:textId="77777777" w:rsidR="0008335B" w:rsidRDefault="0008335B">
      <w:pPr>
        <w:pStyle w:val="Body"/>
        <w:rPr>
          <w:rFonts w:ascii="Arial" w:eastAsia="Arial" w:hAnsi="Arial" w:cs="Arial"/>
          <w:sz w:val="19"/>
          <w:szCs w:val="19"/>
        </w:rPr>
      </w:pPr>
    </w:p>
    <w:p w14:paraId="4FB2D93F" w14:textId="77777777" w:rsidR="0008335B" w:rsidRDefault="0008335B">
      <w:pPr>
        <w:pStyle w:val="Body"/>
        <w:rPr>
          <w:rFonts w:ascii="Arial" w:eastAsia="Arial" w:hAnsi="Arial" w:cs="Arial"/>
          <w:sz w:val="19"/>
          <w:szCs w:val="19"/>
        </w:rPr>
      </w:pPr>
    </w:p>
    <w:p w14:paraId="1B452041" w14:textId="77777777" w:rsidR="0008335B" w:rsidRDefault="0008335B">
      <w:pPr>
        <w:pStyle w:val="Body"/>
        <w:rPr>
          <w:rFonts w:ascii="Arial" w:eastAsia="Arial" w:hAnsi="Arial" w:cs="Arial"/>
          <w:sz w:val="19"/>
          <w:szCs w:val="19"/>
        </w:rPr>
      </w:pPr>
    </w:p>
    <w:p w14:paraId="45F31356" w14:textId="77777777" w:rsidR="0008335B" w:rsidRDefault="0008335B">
      <w:pPr>
        <w:pStyle w:val="Body"/>
        <w:rPr>
          <w:rFonts w:ascii="Arial" w:eastAsia="Arial" w:hAnsi="Arial" w:cs="Arial"/>
          <w:sz w:val="19"/>
          <w:szCs w:val="19"/>
        </w:rPr>
      </w:pPr>
    </w:p>
    <w:p w14:paraId="1939AD26" w14:textId="77777777" w:rsidR="0008335B" w:rsidRDefault="0008335B">
      <w:pPr>
        <w:pStyle w:val="Body"/>
        <w:rPr>
          <w:rFonts w:ascii="Arial" w:eastAsia="Arial" w:hAnsi="Arial" w:cs="Arial"/>
          <w:sz w:val="19"/>
          <w:szCs w:val="19"/>
        </w:rPr>
      </w:pPr>
    </w:p>
    <w:p w14:paraId="54B45BA7" w14:textId="77777777" w:rsidR="0008335B" w:rsidRDefault="0008335B">
      <w:pPr>
        <w:pStyle w:val="Body"/>
        <w:rPr>
          <w:rFonts w:ascii="Arial" w:eastAsia="Arial" w:hAnsi="Arial" w:cs="Arial"/>
          <w:sz w:val="19"/>
          <w:szCs w:val="19"/>
        </w:rPr>
      </w:pPr>
    </w:p>
    <w:p w14:paraId="262CEF22" w14:textId="77777777" w:rsidR="0008335B" w:rsidRDefault="0008335B">
      <w:pPr>
        <w:pStyle w:val="Body"/>
        <w:rPr>
          <w:rFonts w:ascii="Arial" w:eastAsia="Arial" w:hAnsi="Arial" w:cs="Arial"/>
          <w:sz w:val="19"/>
          <w:szCs w:val="19"/>
        </w:rPr>
      </w:pPr>
    </w:p>
    <w:p w14:paraId="24DEC08C" w14:textId="77777777" w:rsidR="0008335B" w:rsidRDefault="0008335B">
      <w:pPr>
        <w:pStyle w:val="Body"/>
        <w:rPr>
          <w:rFonts w:ascii="Arial" w:eastAsia="Arial" w:hAnsi="Arial" w:cs="Arial"/>
          <w:sz w:val="19"/>
          <w:szCs w:val="19"/>
        </w:rPr>
      </w:pPr>
    </w:p>
    <w:p w14:paraId="108D827E" w14:textId="77777777" w:rsidR="0008335B" w:rsidRDefault="0008335B">
      <w:pPr>
        <w:pStyle w:val="Body"/>
        <w:rPr>
          <w:rFonts w:ascii="Arial" w:eastAsia="Arial" w:hAnsi="Arial" w:cs="Arial"/>
          <w:sz w:val="19"/>
          <w:szCs w:val="19"/>
        </w:rPr>
      </w:pPr>
    </w:p>
    <w:p w14:paraId="1FD3E821" w14:textId="77777777" w:rsidR="0008335B" w:rsidRDefault="0008335B">
      <w:pPr>
        <w:pStyle w:val="Body"/>
        <w:rPr>
          <w:rFonts w:ascii="Arial" w:eastAsia="Arial" w:hAnsi="Arial" w:cs="Arial"/>
          <w:sz w:val="19"/>
          <w:szCs w:val="19"/>
        </w:rPr>
      </w:pPr>
    </w:p>
    <w:p w14:paraId="1F7CF0FD" w14:textId="77777777" w:rsidR="0008335B" w:rsidRDefault="0008335B">
      <w:pPr>
        <w:pStyle w:val="Body"/>
        <w:rPr>
          <w:rFonts w:ascii="Arial" w:eastAsia="Arial" w:hAnsi="Arial" w:cs="Arial"/>
          <w:sz w:val="19"/>
          <w:szCs w:val="19"/>
        </w:rPr>
      </w:pPr>
    </w:p>
    <w:p w14:paraId="1735D9D4" w14:textId="77777777" w:rsidR="0008335B" w:rsidRDefault="0008335B">
      <w:pPr>
        <w:pStyle w:val="Body"/>
        <w:rPr>
          <w:rFonts w:ascii="Arial" w:eastAsia="Arial" w:hAnsi="Arial" w:cs="Arial"/>
          <w:sz w:val="19"/>
          <w:szCs w:val="19"/>
        </w:rPr>
      </w:pPr>
    </w:p>
    <w:p w14:paraId="07F24B2C" w14:textId="77777777" w:rsidR="0008335B" w:rsidRDefault="0008335B">
      <w:pPr>
        <w:pStyle w:val="Body"/>
        <w:rPr>
          <w:rFonts w:ascii="Arial" w:eastAsia="Arial" w:hAnsi="Arial" w:cs="Arial"/>
          <w:sz w:val="19"/>
          <w:szCs w:val="19"/>
        </w:rPr>
      </w:pPr>
    </w:p>
    <w:p w14:paraId="753A9074" w14:textId="77777777" w:rsidR="0008335B" w:rsidRDefault="0008335B">
      <w:pPr>
        <w:pStyle w:val="Body"/>
        <w:rPr>
          <w:rFonts w:ascii="Arial" w:eastAsia="Arial" w:hAnsi="Arial" w:cs="Arial"/>
          <w:sz w:val="19"/>
          <w:szCs w:val="19"/>
        </w:rPr>
      </w:pPr>
    </w:p>
    <w:p w14:paraId="62C49831" w14:textId="77777777" w:rsidR="0008335B" w:rsidRDefault="0008335B">
      <w:pPr>
        <w:pStyle w:val="Body"/>
        <w:rPr>
          <w:rFonts w:ascii="Arial" w:eastAsia="Arial" w:hAnsi="Arial" w:cs="Arial"/>
          <w:sz w:val="19"/>
          <w:szCs w:val="19"/>
        </w:rPr>
      </w:pPr>
    </w:p>
    <w:p w14:paraId="2B0F78ED" w14:textId="77777777" w:rsidR="0008335B" w:rsidRDefault="0008335B">
      <w:pPr>
        <w:pStyle w:val="Body"/>
        <w:rPr>
          <w:rFonts w:ascii="Arial" w:eastAsia="Arial" w:hAnsi="Arial" w:cs="Arial"/>
          <w:sz w:val="19"/>
          <w:szCs w:val="19"/>
        </w:rPr>
      </w:pPr>
    </w:p>
    <w:p w14:paraId="0B9EEFDF" w14:textId="77777777" w:rsidR="0008335B" w:rsidRDefault="0008335B">
      <w:pPr>
        <w:pStyle w:val="Body"/>
        <w:rPr>
          <w:rFonts w:ascii="Arial" w:eastAsia="Arial" w:hAnsi="Arial" w:cs="Arial"/>
          <w:sz w:val="20"/>
          <w:szCs w:val="20"/>
        </w:rPr>
      </w:pPr>
    </w:p>
    <w:p w14:paraId="6B64F455" w14:textId="77777777" w:rsidR="0008335B" w:rsidRDefault="0008335B">
      <w:pPr>
        <w:pStyle w:val="Body"/>
        <w:rPr>
          <w:rFonts w:ascii="Arial" w:eastAsia="Arial" w:hAnsi="Arial" w:cs="Arial"/>
          <w:sz w:val="20"/>
          <w:szCs w:val="20"/>
        </w:rPr>
      </w:pPr>
    </w:p>
    <w:p w14:paraId="1AFE552C" w14:textId="77777777" w:rsidR="0008335B" w:rsidRDefault="0008335B">
      <w:pPr>
        <w:pStyle w:val="Body"/>
        <w:jc w:val="center"/>
        <w:rPr>
          <w:rFonts w:ascii="Arial" w:eastAsia="Arial" w:hAnsi="Arial" w:cs="Arial"/>
          <w:sz w:val="20"/>
          <w:szCs w:val="20"/>
        </w:rPr>
      </w:pPr>
    </w:p>
    <w:p w14:paraId="2A1628DD" w14:textId="77777777" w:rsidR="0008335B" w:rsidRDefault="0008335B">
      <w:pPr>
        <w:pStyle w:val="Body"/>
        <w:rPr>
          <w:rFonts w:ascii="Arial" w:eastAsia="Arial" w:hAnsi="Arial" w:cs="Arial"/>
          <w:sz w:val="20"/>
          <w:szCs w:val="20"/>
        </w:rPr>
      </w:pPr>
    </w:p>
    <w:p w14:paraId="2F2A82BF" w14:textId="77777777" w:rsidR="0008335B" w:rsidRDefault="0008335B">
      <w:pPr>
        <w:pStyle w:val="Body"/>
        <w:jc w:val="center"/>
        <w:rPr>
          <w:rFonts w:ascii="Arial" w:eastAsia="Arial" w:hAnsi="Arial" w:cs="Arial"/>
          <w:sz w:val="20"/>
          <w:szCs w:val="20"/>
        </w:rPr>
      </w:pPr>
    </w:p>
    <w:p w14:paraId="0CE6B8C6" w14:textId="77777777" w:rsidR="0008335B" w:rsidRDefault="0008335B">
      <w:pPr>
        <w:pStyle w:val="Body"/>
        <w:rPr>
          <w:rFonts w:ascii="Arial" w:eastAsia="Arial" w:hAnsi="Arial" w:cs="Arial"/>
          <w:sz w:val="20"/>
          <w:szCs w:val="20"/>
        </w:rPr>
      </w:pPr>
    </w:p>
    <w:p w14:paraId="0A4B402D" w14:textId="77777777" w:rsidR="0008335B" w:rsidRDefault="00AC2815">
      <w:pPr>
        <w:pStyle w:val="Body"/>
      </w:pPr>
      <w:r>
        <w:rPr>
          <w:rFonts w:ascii="Arial" w:hAnsi="Arial"/>
          <w:sz w:val="20"/>
          <w:szCs w:val="20"/>
        </w:rPr>
        <w:t xml:space="preserve">  </w:t>
      </w:r>
    </w:p>
    <w:sectPr w:rsidR="0008335B">
      <w:headerReference w:type="default" r:id="rId10"/>
      <w:footerReference w:type="default" r:id="rId11"/>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E4398" w14:textId="77777777" w:rsidR="00CA1DD7" w:rsidRDefault="00CA1DD7">
      <w:r>
        <w:separator/>
      </w:r>
    </w:p>
  </w:endnote>
  <w:endnote w:type="continuationSeparator" w:id="0">
    <w:p w14:paraId="0FC4AFCB" w14:textId="77777777" w:rsidR="00CA1DD7" w:rsidRDefault="00CA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Helvetica Neue">
    <w:altName w:val="Arial"/>
    <w:charset w:val="00"/>
    <w:family w:val="roman"/>
    <w:pitch w:val="default"/>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rlito">
    <w:altName w:val="Cambria"/>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CEAD6" w14:textId="77777777" w:rsidR="0008335B" w:rsidRDefault="0008335B">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997C2" w14:textId="77777777" w:rsidR="00CA1DD7" w:rsidRDefault="00CA1DD7">
      <w:r>
        <w:separator/>
      </w:r>
    </w:p>
  </w:footnote>
  <w:footnote w:type="continuationSeparator" w:id="0">
    <w:p w14:paraId="55F96A75" w14:textId="77777777" w:rsidR="00CA1DD7" w:rsidRDefault="00CA1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37781" w14:textId="77777777" w:rsidR="0008335B" w:rsidRDefault="0008335B">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443C"/>
    <w:multiLevelType w:val="multilevel"/>
    <w:tmpl w:val="A5006DA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20A008A"/>
    <w:multiLevelType w:val="hybridMultilevel"/>
    <w:tmpl w:val="B91041CE"/>
    <w:styleLink w:val="Numbered"/>
    <w:lvl w:ilvl="0" w:tplc="D5E07C3C">
      <w:start w:val="1"/>
      <w:numFmt w:val="decimal"/>
      <w:lvlText w:val="%1."/>
      <w:lvlJc w:val="left"/>
      <w:pPr>
        <w:ind w:left="200" w:hanging="200"/>
      </w:pPr>
      <w:rPr>
        <w:rFonts w:hAnsi="Arial Unicode MS"/>
        <w:b/>
        <w:bCs/>
        <w:caps w:val="0"/>
        <w:smallCaps w:val="0"/>
        <w:strike w:val="0"/>
        <w:dstrike w:val="0"/>
        <w:outline w:val="0"/>
        <w:emboss w:val="0"/>
        <w:imprint w:val="0"/>
        <w:spacing w:val="0"/>
        <w:w w:val="100"/>
        <w:kern w:val="0"/>
        <w:position w:val="0"/>
        <w:highlight w:val="none"/>
        <w:vertAlign w:val="baseline"/>
      </w:rPr>
    </w:lvl>
    <w:lvl w:ilvl="1" w:tplc="8E8AE954">
      <w:start w:val="1"/>
      <w:numFmt w:val="decimal"/>
      <w:lvlText w:val="%2."/>
      <w:lvlJc w:val="left"/>
      <w:pPr>
        <w:ind w:left="1000" w:hanging="200"/>
      </w:pPr>
      <w:rPr>
        <w:rFonts w:hAnsi="Arial Unicode MS"/>
        <w:caps w:val="0"/>
        <w:smallCaps w:val="0"/>
        <w:strike w:val="0"/>
        <w:dstrike w:val="0"/>
        <w:outline w:val="0"/>
        <w:emboss w:val="0"/>
        <w:imprint w:val="0"/>
        <w:spacing w:val="0"/>
        <w:w w:val="100"/>
        <w:kern w:val="0"/>
        <w:position w:val="0"/>
        <w:highlight w:val="none"/>
        <w:vertAlign w:val="baseline"/>
      </w:rPr>
    </w:lvl>
    <w:lvl w:ilvl="2" w:tplc="F7783F0A">
      <w:start w:val="1"/>
      <w:numFmt w:val="decimal"/>
      <w:lvlText w:val="%3."/>
      <w:lvlJc w:val="left"/>
      <w:pPr>
        <w:ind w:left="1800" w:hanging="200"/>
      </w:pPr>
      <w:rPr>
        <w:rFonts w:hAnsi="Arial Unicode MS"/>
        <w:caps w:val="0"/>
        <w:smallCaps w:val="0"/>
        <w:strike w:val="0"/>
        <w:dstrike w:val="0"/>
        <w:outline w:val="0"/>
        <w:emboss w:val="0"/>
        <w:imprint w:val="0"/>
        <w:spacing w:val="0"/>
        <w:w w:val="100"/>
        <w:kern w:val="0"/>
        <w:position w:val="0"/>
        <w:highlight w:val="none"/>
        <w:vertAlign w:val="baseline"/>
      </w:rPr>
    </w:lvl>
    <w:lvl w:ilvl="3" w:tplc="C19E6FF2">
      <w:start w:val="1"/>
      <w:numFmt w:val="decimal"/>
      <w:lvlText w:val="%4."/>
      <w:lvlJc w:val="left"/>
      <w:pPr>
        <w:ind w:left="2600" w:hanging="200"/>
      </w:pPr>
      <w:rPr>
        <w:rFonts w:hAnsi="Arial Unicode MS"/>
        <w:caps w:val="0"/>
        <w:smallCaps w:val="0"/>
        <w:strike w:val="0"/>
        <w:dstrike w:val="0"/>
        <w:outline w:val="0"/>
        <w:emboss w:val="0"/>
        <w:imprint w:val="0"/>
        <w:spacing w:val="0"/>
        <w:w w:val="100"/>
        <w:kern w:val="0"/>
        <w:position w:val="0"/>
        <w:highlight w:val="none"/>
        <w:vertAlign w:val="baseline"/>
      </w:rPr>
    </w:lvl>
    <w:lvl w:ilvl="4" w:tplc="2AC8C1B6">
      <w:start w:val="1"/>
      <w:numFmt w:val="decimal"/>
      <w:lvlText w:val="%5."/>
      <w:lvlJc w:val="left"/>
      <w:pPr>
        <w:ind w:left="3400" w:hanging="200"/>
      </w:pPr>
      <w:rPr>
        <w:rFonts w:hAnsi="Arial Unicode MS"/>
        <w:caps w:val="0"/>
        <w:smallCaps w:val="0"/>
        <w:strike w:val="0"/>
        <w:dstrike w:val="0"/>
        <w:outline w:val="0"/>
        <w:emboss w:val="0"/>
        <w:imprint w:val="0"/>
        <w:spacing w:val="0"/>
        <w:w w:val="100"/>
        <w:kern w:val="0"/>
        <w:position w:val="0"/>
        <w:highlight w:val="none"/>
        <w:vertAlign w:val="baseline"/>
      </w:rPr>
    </w:lvl>
    <w:lvl w:ilvl="5" w:tplc="0450AC2A">
      <w:start w:val="1"/>
      <w:numFmt w:val="decimal"/>
      <w:lvlText w:val="%6."/>
      <w:lvlJc w:val="left"/>
      <w:pPr>
        <w:ind w:left="4200" w:hanging="200"/>
      </w:pPr>
      <w:rPr>
        <w:rFonts w:hAnsi="Arial Unicode MS"/>
        <w:caps w:val="0"/>
        <w:smallCaps w:val="0"/>
        <w:strike w:val="0"/>
        <w:dstrike w:val="0"/>
        <w:outline w:val="0"/>
        <w:emboss w:val="0"/>
        <w:imprint w:val="0"/>
        <w:spacing w:val="0"/>
        <w:w w:val="100"/>
        <w:kern w:val="0"/>
        <w:position w:val="0"/>
        <w:highlight w:val="none"/>
        <w:vertAlign w:val="baseline"/>
      </w:rPr>
    </w:lvl>
    <w:lvl w:ilvl="6" w:tplc="619641B0">
      <w:start w:val="1"/>
      <w:numFmt w:val="decimal"/>
      <w:lvlText w:val="%7."/>
      <w:lvlJc w:val="left"/>
      <w:pPr>
        <w:ind w:left="5000" w:hanging="200"/>
      </w:pPr>
      <w:rPr>
        <w:rFonts w:hAnsi="Arial Unicode MS"/>
        <w:caps w:val="0"/>
        <w:smallCaps w:val="0"/>
        <w:strike w:val="0"/>
        <w:dstrike w:val="0"/>
        <w:outline w:val="0"/>
        <w:emboss w:val="0"/>
        <w:imprint w:val="0"/>
        <w:spacing w:val="0"/>
        <w:w w:val="100"/>
        <w:kern w:val="0"/>
        <w:position w:val="0"/>
        <w:highlight w:val="none"/>
        <w:vertAlign w:val="baseline"/>
      </w:rPr>
    </w:lvl>
    <w:lvl w:ilvl="7" w:tplc="5AB4233C">
      <w:start w:val="1"/>
      <w:numFmt w:val="decimal"/>
      <w:lvlText w:val="%8."/>
      <w:lvlJc w:val="left"/>
      <w:pPr>
        <w:ind w:left="5800" w:hanging="200"/>
      </w:pPr>
      <w:rPr>
        <w:rFonts w:hAnsi="Arial Unicode MS"/>
        <w:caps w:val="0"/>
        <w:smallCaps w:val="0"/>
        <w:strike w:val="0"/>
        <w:dstrike w:val="0"/>
        <w:outline w:val="0"/>
        <w:emboss w:val="0"/>
        <w:imprint w:val="0"/>
        <w:spacing w:val="0"/>
        <w:w w:val="100"/>
        <w:kern w:val="0"/>
        <w:position w:val="0"/>
        <w:highlight w:val="none"/>
        <w:vertAlign w:val="baseline"/>
      </w:rPr>
    </w:lvl>
    <w:lvl w:ilvl="8" w:tplc="1B480AA0">
      <w:start w:val="1"/>
      <w:numFmt w:val="decimal"/>
      <w:lvlText w:val="%9."/>
      <w:lvlJc w:val="left"/>
      <w:pPr>
        <w:ind w:left="6600" w:hanging="2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34F470B"/>
    <w:multiLevelType w:val="multilevel"/>
    <w:tmpl w:val="7408D28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BB2179D"/>
    <w:multiLevelType w:val="hybridMultilevel"/>
    <w:tmpl w:val="134E1D12"/>
    <w:styleLink w:val="ImportedStyle1"/>
    <w:lvl w:ilvl="0" w:tplc="B82C28F4">
      <w:start w:val="1"/>
      <w:numFmt w:val="upperLetter"/>
      <w:lvlText w:val="%1."/>
      <w:lvlJc w:val="left"/>
      <w:pPr>
        <w:ind w:left="645" w:hanging="285"/>
      </w:pPr>
      <w:rPr>
        <w:rFonts w:hAnsi="Arial Unicode MS"/>
        <w:caps w:val="0"/>
        <w:smallCaps w:val="0"/>
        <w:strike w:val="0"/>
        <w:dstrike w:val="0"/>
        <w:outline w:val="0"/>
        <w:emboss w:val="0"/>
        <w:imprint w:val="0"/>
        <w:spacing w:val="0"/>
        <w:w w:val="100"/>
        <w:kern w:val="0"/>
        <w:position w:val="0"/>
        <w:highlight w:val="none"/>
        <w:vertAlign w:val="baseline"/>
      </w:rPr>
    </w:lvl>
    <w:lvl w:ilvl="1" w:tplc="88E894C4">
      <w:start w:val="1"/>
      <w:numFmt w:val="decimal"/>
      <w:lvlText w:val="%2."/>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1B0DFEE">
      <w:start w:val="1"/>
      <w:numFmt w:val="decimal"/>
      <w:lvlText w:val="%3."/>
      <w:lvlJc w:val="left"/>
      <w:pPr>
        <w:ind w:left="2145" w:hanging="2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96CFDA0">
      <w:start w:val="1"/>
      <w:numFmt w:val="lowerRoman"/>
      <w:lvlText w:val="%4)"/>
      <w:lvlJc w:val="left"/>
      <w:pPr>
        <w:ind w:left="2862" w:hanging="3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182C958">
      <w:start w:val="1"/>
      <w:numFmt w:val="lowerLetter"/>
      <w:lvlText w:val="%5."/>
      <w:lvlJc w:val="left"/>
      <w:pPr>
        <w:ind w:left="3582" w:hanging="3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A62F5F2">
      <w:start w:val="1"/>
      <w:numFmt w:val="upperLetter"/>
      <w:lvlText w:val="%6."/>
      <w:lvlJc w:val="left"/>
      <w:pPr>
        <w:ind w:left="4482" w:hanging="3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89E1398">
      <w:start w:val="1"/>
      <w:numFmt w:val="decimal"/>
      <w:lvlText w:val="%7."/>
      <w:lvlJc w:val="left"/>
      <w:pPr>
        <w:ind w:left="5022" w:hanging="3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37E0F3C">
      <w:start w:val="1"/>
      <w:numFmt w:val="lowerLetter"/>
      <w:lvlText w:val="%8."/>
      <w:lvlJc w:val="left"/>
      <w:pPr>
        <w:ind w:left="5742" w:hanging="3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50A4526">
      <w:start w:val="1"/>
      <w:numFmt w:val="lowerRoman"/>
      <w:lvlText w:val="%9."/>
      <w:lvlJc w:val="left"/>
      <w:pPr>
        <w:ind w:left="6465" w:hanging="2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57E562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C1669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51A32D1"/>
    <w:multiLevelType w:val="hybridMultilevel"/>
    <w:tmpl w:val="B91041CE"/>
    <w:numStyleLink w:val="Numbered"/>
  </w:abstractNum>
  <w:abstractNum w:abstractNumId="7" w15:restartNumberingAfterBreak="0">
    <w:nsid w:val="524447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52146F4"/>
    <w:multiLevelType w:val="hybridMultilevel"/>
    <w:tmpl w:val="134E1D12"/>
    <w:numStyleLink w:val="ImportedStyle1"/>
  </w:abstractNum>
  <w:num w:numId="1">
    <w:abstractNumId w:val="1"/>
  </w:num>
  <w:num w:numId="2">
    <w:abstractNumId w:val="6"/>
  </w:num>
  <w:num w:numId="3">
    <w:abstractNumId w:val="6"/>
    <w:lvlOverride w:ilvl="0">
      <w:lvl w:ilvl="0" w:tplc="5A46A610">
        <w:start w:val="1"/>
        <w:numFmt w:val="decimal"/>
        <w:lvlText w:val="%1."/>
        <w:lvlJc w:val="left"/>
        <w:pPr>
          <w:ind w:left="2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F5A2AB0">
        <w:start w:val="1"/>
        <w:numFmt w:val="decimal"/>
        <w:lvlText w:val="%2."/>
        <w:lvlJc w:val="left"/>
        <w:pPr>
          <w:ind w:left="10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A74E3E8">
        <w:start w:val="1"/>
        <w:numFmt w:val="decimal"/>
        <w:lvlText w:val="%3."/>
        <w:lvlJc w:val="left"/>
        <w:pPr>
          <w:ind w:left="18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A584AA4">
        <w:start w:val="1"/>
        <w:numFmt w:val="decimal"/>
        <w:lvlText w:val="%4."/>
        <w:lvlJc w:val="left"/>
        <w:pPr>
          <w:ind w:left="26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68883CE">
        <w:start w:val="1"/>
        <w:numFmt w:val="decimal"/>
        <w:lvlText w:val="%5."/>
        <w:lvlJc w:val="left"/>
        <w:pPr>
          <w:ind w:left="34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12A8394">
        <w:start w:val="1"/>
        <w:numFmt w:val="decimal"/>
        <w:lvlText w:val="%6."/>
        <w:lvlJc w:val="left"/>
        <w:pPr>
          <w:ind w:left="42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8DE336E">
        <w:start w:val="1"/>
        <w:numFmt w:val="decimal"/>
        <w:lvlText w:val="%7."/>
        <w:lvlJc w:val="left"/>
        <w:pPr>
          <w:ind w:left="50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47A2482">
        <w:start w:val="1"/>
        <w:numFmt w:val="decimal"/>
        <w:lvlText w:val="%8."/>
        <w:lvlJc w:val="left"/>
        <w:pPr>
          <w:ind w:left="58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1B40710">
        <w:start w:val="1"/>
        <w:numFmt w:val="decimal"/>
        <w:lvlText w:val="%9."/>
        <w:lvlJc w:val="left"/>
        <w:pPr>
          <w:ind w:left="66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8"/>
  </w:num>
  <w:num w:numId="6">
    <w:abstractNumId w:val="8"/>
    <w:lvlOverride w:ilvl="0">
      <w:lvl w:ilvl="0" w:tplc="0CEC3C02">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8A21D32">
        <w:start w:val="1"/>
        <w:numFmt w:val="decimal"/>
        <w:lvlText w:val="%2."/>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39A3D2C">
        <w:start w:val="1"/>
        <w:numFmt w:val="decimal"/>
        <w:lvlText w:val="%3."/>
        <w:lvlJc w:val="left"/>
        <w:pPr>
          <w:ind w:left="2145" w:hanging="2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962A18C">
        <w:start w:val="1"/>
        <w:numFmt w:val="lowerRoman"/>
        <w:lvlText w:val="%4)"/>
        <w:lvlJc w:val="left"/>
        <w:pPr>
          <w:ind w:left="2862" w:hanging="3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D6E72F8">
        <w:start w:val="1"/>
        <w:numFmt w:val="lowerLetter"/>
        <w:lvlText w:val="%5."/>
        <w:lvlJc w:val="left"/>
        <w:pPr>
          <w:ind w:left="3582" w:hanging="3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89C9CC2">
        <w:start w:val="1"/>
        <w:numFmt w:val="upperLetter"/>
        <w:lvlText w:val="%6."/>
        <w:lvlJc w:val="left"/>
        <w:pPr>
          <w:ind w:left="4482" w:hanging="3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4A25B46">
        <w:start w:val="1"/>
        <w:numFmt w:val="decimal"/>
        <w:lvlText w:val="%7."/>
        <w:lvlJc w:val="left"/>
        <w:pPr>
          <w:ind w:left="5022" w:hanging="3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9BEDBDA">
        <w:start w:val="1"/>
        <w:numFmt w:val="lowerLetter"/>
        <w:lvlText w:val="%8."/>
        <w:lvlJc w:val="left"/>
        <w:pPr>
          <w:ind w:left="5742" w:hanging="3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382D788">
        <w:start w:val="1"/>
        <w:numFmt w:val="lowerRoman"/>
        <w:lvlText w:val="%9."/>
        <w:lvlJc w:val="left"/>
        <w:pPr>
          <w:ind w:left="6465" w:hanging="27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6"/>
    <w:lvlOverride w:ilvl="0">
      <w:lvl w:ilvl="0" w:tplc="5A46A610">
        <w:start w:val="1"/>
        <w:numFmt w:val="decimal"/>
        <w:lvlText w:val="%1."/>
        <w:lvlJc w:val="left"/>
        <w:pPr>
          <w:ind w:left="2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F5A2AB0">
        <w:start w:val="1"/>
        <w:numFmt w:val="decimal"/>
        <w:lvlText w:val="%2."/>
        <w:lvlJc w:val="left"/>
        <w:pPr>
          <w:ind w:left="10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A74E3E8">
        <w:start w:val="1"/>
        <w:numFmt w:val="decimal"/>
        <w:lvlText w:val="%3."/>
        <w:lvlJc w:val="left"/>
        <w:pPr>
          <w:ind w:left="18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A584AA4">
        <w:start w:val="1"/>
        <w:numFmt w:val="decimal"/>
        <w:lvlText w:val="%4."/>
        <w:lvlJc w:val="left"/>
        <w:pPr>
          <w:ind w:left="26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68883CE">
        <w:start w:val="1"/>
        <w:numFmt w:val="decimal"/>
        <w:lvlText w:val="%5."/>
        <w:lvlJc w:val="left"/>
        <w:pPr>
          <w:ind w:left="34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12A8394">
        <w:start w:val="1"/>
        <w:numFmt w:val="decimal"/>
        <w:lvlText w:val="%6."/>
        <w:lvlJc w:val="left"/>
        <w:pPr>
          <w:ind w:left="42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8DE336E">
        <w:start w:val="1"/>
        <w:numFmt w:val="decimal"/>
        <w:lvlText w:val="%7."/>
        <w:lvlJc w:val="left"/>
        <w:pPr>
          <w:ind w:left="50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47A2482">
        <w:start w:val="1"/>
        <w:numFmt w:val="decimal"/>
        <w:lvlText w:val="%8."/>
        <w:lvlJc w:val="left"/>
        <w:pPr>
          <w:ind w:left="58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1B40710">
        <w:start w:val="1"/>
        <w:numFmt w:val="decimal"/>
        <w:lvlText w:val="%9."/>
        <w:lvlJc w:val="left"/>
        <w:pPr>
          <w:ind w:left="66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6"/>
    <w:lvlOverride w:ilvl="0">
      <w:startOverride w:val="1"/>
      <w:lvl w:ilvl="0" w:tplc="5A46A610">
        <w:start w:val="1"/>
        <w:numFmt w:val="decimal"/>
        <w:lvlText w:val="%1."/>
        <w:lvlJc w:val="left"/>
        <w:pPr>
          <w:ind w:left="2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F5A2AB0">
        <w:start w:val="1"/>
        <w:numFmt w:val="decimal"/>
        <w:lvlText w:val="%2."/>
        <w:lvlJc w:val="left"/>
        <w:pPr>
          <w:ind w:left="10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A74E3E8">
        <w:start w:val="1"/>
        <w:numFmt w:val="decimal"/>
        <w:lvlText w:val="%3."/>
        <w:lvlJc w:val="left"/>
        <w:pPr>
          <w:ind w:left="18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A584AA4">
        <w:start w:val="1"/>
        <w:numFmt w:val="decimal"/>
        <w:lvlText w:val="%4."/>
        <w:lvlJc w:val="left"/>
        <w:pPr>
          <w:ind w:left="26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68883CE">
        <w:start w:val="1"/>
        <w:numFmt w:val="decimal"/>
        <w:lvlText w:val="%5."/>
        <w:lvlJc w:val="left"/>
        <w:pPr>
          <w:ind w:left="34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12A8394">
        <w:start w:val="1"/>
        <w:numFmt w:val="decimal"/>
        <w:lvlText w:val="%6."/>
        <w:lvlJc w:val="left"/>
        <w:pPr>
          <w:ind w:left="42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8DE336E">
        <w:start w:val="1"/>
        <w:numFmt w:val="decimal"/>
        <w:lvlText w:val="%7."/>
        <w:lvlJc w:val="left"/>
        <w:pPr>
          <w:ind w:left="50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47A2482">
        <w:start w:val="1"/>
        <w:numFmt w:val="decimal"/>
        <w:lvlText w:val="%8."/>
        <w:lvlJc w:val="left"/>
        <w:pPr>
          <w:ind w:left="58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1B40710">
        <w:start w:val="1"/>
        <w:numFmt w:val="decimal"/>
        <w:lvlText w:val="%9."/>
        <w:lvlJc w:val="left"/>
        <w:pPr>
          <w:ind w:left="66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5"/>
  </w:num>
  <w:num w:numId="10">
    <w:abstractNumId w:val="4"/>
  </w:num>
  <w:num w:numId="11">
    <w:abstractNumId w:val="7"/>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35B"/>
    <w:rsid w:val="0008335B"/>
    <w:rsid w:val="00093D93"/>
    <w:rsid w:val="001D6F36"/>
    <w:rsid w:val="002D5027"/>
    <w:rsid w:val="007169FA"/>
    <w:rsid w:val="00942F08"/>
    <w:rsid w:val="00AC2815"/>
    <w:rsid w:val="00CA1DD7"/>
    <w:rsid w:val="00DD26CA"/>
    <w:rsid w:val="00E70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45F4E"/>
  <w15:docId w15:val="{912373DB-19D5-48F9-BF02-B77F9EA7D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Numbered">
    <w:name w:val="Numbered"/>
    <w:pPr>
      <w:numPr>
        <w:numId w:val="1"/>
      </w:numPr>
    </w:pPr>
  </w:style>
  <w:style w:type="paragraph" w:styleId="ListParagraph">
    <w:name w:val="List Paragraph"/>
    <w:pPr>
      <w:ind w:left="720"/>
    </w:pPr>
    <w:rPr>
      <w:rFonts w:cs="Arial Unicode MS"/>
      <w:color w:val="000000"/>
      <w:sz w:val="24"/>
      <w:szCs w:val="24"/>
      <w:u w:color="000000"/>
    </w:rPr>
  </w:style>
  <w:style w:type="numbering" w:customStyle="1" w:styleId="ImportedStyle1">
    <w:name w:val="Imported Style 1"/>
    <w:pPr>
      <w:numPr>
        <w:numId w:val="4"/>
      </w:numPr>
    </w:pPr>
  </w:style>
  <w:style w:type="character" w:customStyle="1" w:styleId="Link">
    <w:name w:val="Link"/>
    <w:rPr>
      <w:outline w:val="0"/>
      <w:color w:val="0563C1"/>
      <w:u w:val="single" w:color="0563C1"/>
    </w:rPr>
  </w:style>
  <w:style w:type="character" w:customStyle="1" w:styleId="Hyperlink0">
    <w:name w:val="Hyperlink.0"/>
    <w:basedOn w:val="Link"/>
    <w:rPr>
      <w:rFonts w:ascii="Arial" w:eastAsia="Arial" w:hAnsi="Arial" w:cs="Arial"/>
      <w:outline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e-e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core-es.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Evans</dc:creator>
  <cp:lastModifiedBy>Frank Evans</cp:lastModifiedBy>
  <cp:revision>3</cp:revision>
  <dcterms:created xsi:type="dcterms:W3CDTF">2021-07-16T11:17:00Z</dcterms:created>
  <dcterms:modified xsi:type="dcterms:W3CDTF">2021-07-16T13:10:00Z</dcterms:modified>
</cp:coreProperties>
</file>