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4A21" w14:textId="77777777" w:rsidR="00BC36F0" w:rsidRDefault="00AC2A78">
      <w:pPr>
        <w:pStyle w:val="Body"/>
        <w:widowControl w:val="0"/>
        <w:rPr>
          <w:rFonts w:ascii="Bookman Old Style" w:hAnsi="Bookman Old Style"/>
          <w:b/>
          <w:bCs/>
          <w:sz w:val="36"/>
          <w:szCs w:val="36"/>
        </w:rPr>
      </w:pP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noProof/>
          <w:sz w:val="36"/>
          <w:szCs w:val="36"/>
        </w:rPr>
        <w:drawing>
          <wp:inline distT="0" distB="0" distL="0" distR="0" wp14:anchorId="6FB1AC0A" wp14:editId="0E21FFA9">
            <wp:extent cx="1143000" cy="3619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143000" cy="361950"/>
                    </a:xfrm>
                    <a:prstGeom prst="rect">
                      <a:avLst/>
                    </a:prstGeom>
                    <a:ln w="12700" cap="flat">
                      <a:noFill/>
                      <a:miter lim="400000"/>
                    </a:ln>
                    <a:effectLst/>
                  </pic:spPr>
                </pic:pic>
              </a:graphicData>
            </a:graphic>
          </wp:inline>
        </w:drawing>
      </w:r>
      <w:r>
        <w:rPr>
          <w:rFonts w:ascii="Bookman Old Style" w:hAnsi="Bookman Old Style"/>
          <w:b/>
          <w:bCs/>
          <w:sz w:val="36"/>
          <w:szCs w:val="36"/>
        </w:rPr>
        <w:tab/>
      </w:r>
    </w:p>
    <w:p w14:paraId="1D64B672" w14:textId="77777777" w:rsidR="00BC36F0" w:rsidRDefault="00AC2A78">
      <w:pPr>
        <w:pStyle w:val="Body"/>
        <w:widowControl w:val="0"/>
        <w:rPr>
          <w:rFonts w:ascii="Arial" w:eastAsia="Arial" w:hAnsi="Arial" w:cs="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www.core-es.com</w:t>
      </w:r>
    </w:p>
    <w:p w14:paraId="3BB800D1" w14:textId="77777777" w:rsidR="00BC36F0" w:rsidRDefault="00AC2A78">
      <w:pPr>
        <w:pStyle w:val="Body"/>
        <w:widowControl w:val="0"/>
        <w:jc w:val="center"/>
        <w:rPr>
          <w:rFonts w:ascii="Verdana" w:eastAsia="Verdana" w:hAnsi="Verdana" w:cs="Verdana"/>
          <w:b/>
          <w:bCs/>
          <w:sz w:val="28"/>
          <w:szCs w:val="28"/>
        </w:rPr>
      </w:pPr>
      <w:r>
        <w:rPr>
          <w:rFonts w:ascii="Verdana" w:hAnsi="Verdana"/>
          <w:b/>
          <w:bCs/>
          <w:sz w:val="28"/>
          <w:szCs w:val="28"/>
        </w:rPr>
        <w:t>SPECIFICATION</w:t>
      </w:r>
    </w:p>
    <w:p w14:paraId="1D041DC1" w14:textId="77777777" w:rsidR="00BC36F0" w:rsidRDefault="00BC36F0">
      <w:pPr>
        <w:pStyle w:val="Body"/>
        <w:widowControl w:val="0"/>
        <w:jc w:val="center"/>
        <w:rPr>
          <w:rFonts w:ascii="Verdana" w:eastAsia="Verdana" w:hAnsi="Verdana" w:cs="Verdana"/>
          <w:b/>
          <w:bCs/>
          <w:sz w:val="28"/>
          <w:szCs w:val="28"/>
        </w:rPr>
      </w:pPr>
    </w:p>
    <w:p w14:paraId="41F6480F" w14:textId="77130382" w:rsidR="00BC36F0" w:rsidRDefault="00AC2A78">
      <w:pPr>
        <w:pStyle w:val="Body"/>
        <w:widowControl w:val="0"/>
        <w:jc w:val="center"/>
        <w:rPr>
          <w:rFonts w:ascii="Verdana" w:eastAsia="Verdana" w:hAnsi="Verdana" w:cs="Verdana"/>
          <w:b/>
          <w:bCs/>
          <w:sz w:val="26"/>
          <w:szCs w:val="26"/>
        </w:rPr>
      </w:pPr>
      <w:r>
        <w:rPr>
          <w:rFonts w:ascii="Verdana" w:hAnsi="Verdana"/>
          <w:b/>
          <w:bCs/>
          <w:sz w:val="26"/>
          <w:szCs w:val="26"/>
        </w:rPr>
        <w:t>The SafeSite</w:t>
      </w:r>
      <w:r w:rsidR="0036701E">
        <w:rPr>
          <w:rFonts w:ascii="Verdana" w:hAnsi="Verdana"/>
          <w:b/>
          <w:bCs/>
          <w:sz w:val="26"/>
          <w:szCs w:val="26"/>
        </w:rPr>
        <w:t>™</w:t>
      </w:r>
      <w:r>
        <w:rPr>
          <w:rFonts w:ascii="Verdana" w:hAnsi="Verdana"/>
          <w:b/>
          <w:bCs/>
          <w:sz w:val="26"/>
          <w:szCs w:val="26"/>
        </w:rPr>
        <w:t xml:space="preserve"> DSC-100 Dispensing System </w:t>
      </w:r>
    </w:p>
    <w:p w14:paraId="20374436" w14:textId="77777777" w:rsidR="00BC36F0" w:rsidRDefault="00AC2A78">
      <w:pPr>
        <w:pStyle w:val="Body"/>
        <w:widowControl w:val="0"/>
        <w:jc w:val="center"/>
        <w:rPr>
          <w:rFonts w:ascii="Verdana" w:eastAsia="Verdana" w:hAnsi="Verdana" w:cs="Verdana"/>
          <w:b/>
          <w:bCs/>
          <w:sz w:val="26"/>
          <w:szCs w:val="26"/>
        </w:rPr>
      </w:pPr>
      <w:r>
        <w:rPr>
          <w:rFonts w:ascii="Verdana" w:hAnsi="Verdana"/>
          <w:b/>
          <w:bCs/>
          <w:sz w:val="26"/>
          <w:szCs w:val="26"/>
        </w:rPr>
        <w:t>Power Distribution and Controls</w:t>
      </w:r>
    </w:p>
    <w:p w14:paraId="0340A084" w14:textId="77777777" w:rsidR="00BC36F0" w:rsidRDefault="00BC36F0">
      <w:pPr>
        <w:pStyle w:val="Body"/>
        <w:jc w:val="both"/>
        <w:rPr>
          <w:rFonts w:ascii="Arial" w:eastAsia="Arial" w:hAnsi="Arial" w:cs="Arial"/>
          <w:b/>
          <w:bCs/>
          <w:sz w:val="26"/>
          <w:szCs w:val="26"/>
        </w:rPr>
      </w:pPr>
    </w:p>
    <w:p w14:paraId="615A93B6" w14:textId="77777777" w:rsidR="00BC36F0" w:rsidRDefault="00BC36F0">
      <w:pPr>
        <w:pStyle w:val="Body"/>
        <w:jc w:val="both"/>
        <w:rPr>
          <w:rFonts w:ascii="Arial" w:eastAsia="Arial" w:hAnsi="Arial" w:cs="Arial"/>
          <w:b/>
          <w:bCs/>
          <w:sz w:val="20"/>
          <w:szCs w:val="20"/>
        </w:rPr>
      </w:pPr>
    </w:p>
    <w:p w14:paraId="6AE189F4" w14:textId="550F71B2" w:rsidR="00BC36F0" w:rsidRDefault="004F2515" w:rsidP="00AE16A7">
      <w:pPr>
        <w:pStyle w:val="Body"/>
        <w:jc w:val="both"/>
        <w:rPr>
          <w:rFonts w:ascii="Arial" w:hAnsi="Arial"/>
          <w:b/>
          <w:bCs/>
          <w:sz w:val="19"/>
          <w:szCs w:val="19"/>
        </w:rPr>
      </w:pPr>
      <w:r>
        <w:rPr>
          <w:rFonts w:ascii="Arial" w:hAnsi="Arial"/>
          <w:b/>
          <w:bCs/>
          <w:sz w:val="19"/>
          <w:szCs w:val="19"/>
        </w:rPr>
        <w:t>1.0</w:t>
      </w:r>
      <w:r>
        <w:rPr>
          <w:rFonts w:ascii="Arial" w:hAnsi="Arial"/>
          <w:b/>
          <w:bCs/>
          <w:sz w:val="19"/>
          <w:szCs w:val="19"/>
        </w:rPr>
        <w:tab/>
      </w:r>
      <w:r w:rsidR="00AC2A78">
        <w:rPr>
          <w:rFonts w:ascii="Arial" w:hAnsi="Arial"/>
          <w:b/>
          <w:bCs/>
          <w:sz w:val="19"/>
          <w:szCs w:val="19"/>
        </w:rPr>
        <w:t>GENERAL DESCRIPTION AND STANDARDS</w:t>
      </w:r>
    </w:p>
    <w:p w14:paraId="69764881" w14:textId="77777777" w:rsidR="00BC36F0" w:rsidRDefault="00BC36F0">
      <w:pPr>
        <w:pStyle w:val="Body"/>
        <w:rPr>
          <w:rFonts w:ascii="Arial" w:eastAsia="Arial" w:hAnsi="Arial" w:cs="Arial"/>
          <w:b/>
          <w:bCs/>
          <w:sz w:val="19"/>
          <w:szCs w:val="19"/>
        </w:rPr>
      </w:pPr>
    </w:p>
    <w:p w14:paraId="79C8683B" w14:textId="4B1DD8D3" w:rsidR="00BC36F0" w:rsidRDefault="00AC2A78" w:rsidP="0036701E">
      <w:pPr>
        <w:pStyle w:val="Body"/>
        <w:numPr>
          <w:ilvl w:val="1"/>
          <w:numId w:val="16"/>
        </w:numPr>
        <w:spacing w:after="160" w:line="259" w:lineRule="auto"/>
        <w:rPr>
          <w:rFonts w:ascii="Arial" w:hAnsi="Arial"/>
          <w:sz w:val="19"/>
          <w:szCs w:val="19"/>
        </w:rPr>
      </w:pPr>
      <w:r>
        <w:rPr>
          <w:rFonts w:ascii="Arial" w:hAnsi="Arial"/>
          <w:sz w:val="19"/>
          <w:szCs w:val="19"/>
        </w:rPr>
        <w:t xml:space="preserve">The DSC-100 is a single source power connection with dedicated power / control outputs to pumps, dispensers, control valves, fuel management system, tank gauging and monitoring, fire suppression, and other ancillary devices. The DSC-100 includes a monitored emergency stop. Each system comes with a specific tank, equipment, and conduit layout with point to point wiring diagrams. </w:t>
      </w:r>
    </w:p>
    <w:p w14:paraId="1853AACE" w14:textId="2ACBB7A2" w:rsidR="00BC36F0" w:rsidRPr="0036701E" w:rsidRDefault="00AC2A78" w:rsidP="0036701E">
      <w:pPr>
        <w:pStyle w:val="Body"/>
        <w:numPr>
          <w:ilvl w:val="1"/>
          <w:numId w:val="16"/>
        </w:numPr>
        <w:spacing w:after="160" w:line="259" w:lineRule="auto"/>
        <w:rPr>
          <w:rFonts w:ascii="Arial" w:eastAsia="Arial" w:hAnsi="Arial" w:cs="Arial"/>
          <w:sz w:val="19"/>
          <w:szCs w:val="19"/>
        </w:rPr>
      </w:pPr>
      <w:r w:rsidRPr="0036701E">
        <w:rPr>
          <w:rFonts w:ascii="Arial" w:hAnsi="Arial"/>
          <w:sz w:val="19"/>
          <w:szCs w:val="19"/>
        </w:rPr>
        <w:t>The system in its entirety shall be provided by Core Engineered Solutions, Inc.  .</w:t>
      </w:r>
    </w:p>
    <w:p w14:paraId="1F9F5350" w14:textId="77777777" w:rsidR="0036701E" w:rsidRDefault="0036701E" w:rsidP="0036701E">
      <w:pPr>
        <w:pStyle w:val="Body"/>
        <w:spacing w:after="160" w:line="259" w:lineRule="auto"/>
        <w:ind w:left="1440"/>
        <w:rPr>
          <w:rFonts w:ascii="Arial" w:eastAsia="Arial" w:hAnsi="Arial" w:cs="Arial"/>
          <w:sz w:val="19"/>
          <w:szCs w:val="19"/>
        </w:rPr>
      </w:pPr>
    </w:p>
    <w:p w14:paraId="02728E73" w14:textId="3EDBFF91" w:rsidR="0036701E" w:rsidRPr="0036701E" w:rsidRDefault="0036701E" w:rsidP="00891968">
      <w:pPr>
        <w:pStyle w:val="Body"/>
        <w:numPr>
          <w:ilvl w:val="1"/>
          <w:numId w:val="20"/>
        </w:numPr>
        <w:spacing w:after="160" w:line="259" w:lineRule="auto"/>
        <w:rPr>
          <w:rFonts w:ascii="Arial" w:eastAsia="Arial" w:hAnsi="Arial" w:cs="Arial"/>
          <w:b/>
          <w:bCs/>
          <w:sz w:val="19"/>
          <w:szCs w:val="19"/>
        </w:rPr>
      </w:pPr>
      <w:r>
        <w:rPr>
          <w:rFonts w:ascii="Arial" w:eastAsia="Arial" w:hAnsi="Arial" w:cs="Arial"/>
          <w:b/>
          <w:bCs/>
          <w:sz w:val="19"/>
          <w:szCs w:val="19"/>
        </w:rPr>
        <w:t>DESIGN AND CONSTRUCTION</w:t>
      </w:r>
    </w:p>
    <w:p w14:paraId="5AC3EEC8" w14:textId="77777777" w:rsidR="00891968" w:rsidRDefault="0036701E" w:rsidP="00891968">
      <w:pPr>
        <w:pStyle w:val="Body"/>
        <w:spacing w:after="160" w:line="259" w:lineRule="auto"/>
        <w:ind w:left="1440" w:hanging="720"/>
        <w:rPr>
          <w:rFonts w:ascii="Arial" w:hAnsi="Arial"/>
          <w:sz w:val="19"/>
          <w:szCs w:val="19"/>
        </w:rPr>
      </w:pPr>
      <w:r w:rsidRPr="0036701E">
        <w:rPr>
          <w:rFonts w:ascii="Arial" w:hAnsi="Arial"/>
          <w:b/>
          <w:bCs/>
          <w:sz w:val="19"/>
          <w:szCs w:val="19"/>
        </w:rPr>
        <w:t>2.1</w:t>
      </w:r>
      <w:r>
        <w:rPr>
          <w:rFonts w:ascii="Arial" w:hAnsi="Arial"/>
          <w:sz w:val="19"/>
          <w:szCs w:val="19"/>
        </w:rPr>
        <w:tab/>
      </w:r>
      <w:r w:rsidR="00AC2A78" w:rsidRPr="0036701E">
        <w:rPr>
          <w:rFonts w:ascii="Arial" w:hAnsi="Arial"/>
          <w:sz w:val="19"/>
          <w:szCs w:val="19"/>
        </w:rPr>
        <w:t>The Safe</w:t>
      </w:r>
      <w:r>
        <w:rPr>
          <w:rFonts w:ascii="Arial" w:hAnsi="Arial"/>
          <w:sz w:val="19"/>
          <w:szCs w:val="19"/>
        </w:rPr>
        <w:t>Si</w:t>
      </w:r>
      <w:r w:rsidR="00AC2A78" w:rsidRPr="0036701E">
        <w:rPr>
          <w:rFonts w:ascii="Arial" w:hAnsi="Arial"/>
          <w:sz w:val="19"/>
          <w:szCs w:val="19"/>
        </w:rPr>
        <w:t>te DSC-100 Dispensing System Power Distribution and Controls</w:t>
      </w:r>
      <w:r w:rsidR="00AC2A78" w:rsidRPr="0036701E">
        <w:rPr>
          <w:rFonts w:ascii="Arial" w:hAnsi="Arial"/>
          <w:b/>
          <w:bCs/>
          <w:sz w:val="19"/>
          <w:szCs w:val="19"/>
        </w:rPr>
        <w:t xml:space="preserve"> </w:t>
      </w:r>
      <w:r w:rsidR="00AC2A78" w:rsidRPr="0036701E">
        <w:rPr>
          <w:rFonts w:ascii="Arial" w:hAnsi="Arial"/>
          <w:sz w:val="19"/>
          <w:szCs w:val="19"/>
        </w:rPr>
        <w:t>shall be provided and shall integrate the following functions into one system:</w:t>
      </w:r>
    </w:p>
    <w:p w14:paraId="24B8F234" w14:textId="20254192" w:rsidR="00891968" w:rsidRDefault="00AC2A78" w:rsidP="00891968">
      <w:pPr>
        <w:pStyle w:val="Body"/>
        <w:numPr>
          <w:ilvl w:val="1"/>
          <w:numId w:val="21"/>
        </w:numPr>
        <w:spacing w:after="160" w:line="259" w:lineRule="auto"/>
        <w:rPr>
          <w:rFonts w:ascii="Arial" w:hAnsi="Arial"/>
          <w:sz w:val="19"/>
          <w:szCs w:val="19"/>
        </w:rPr>
      </w:pPr>
      <w:r w:rsidRPr="0036701E">
        <w:rPr>
          <w:rFonts w:ascii="Arial" w:hAnsi="Arial"/>
          <w:sz w:val="19"/>
          <w:szCs w:val="19"/>
        </w:rPr>
        <w:t>Control Panel Specifications</w:t>
      </w:r>
      <w:r w:rsidR="00891968">
        <w:rPr>
          <w:rFonts w:ascii="Arial" w:hAnsi="Arial"/>
          <w:sz w:val="19"/>
          <w:szCs w:val="19"/>
        </w:rPr>
        <w:t>:</w:t>
      </w:r>
    </w:p>
    <w:p w14:paraId="6B8D2083" w14:textId="77777777" w:rsidR="00891968" w:rsidRDefault="0036701E" w:rsidP="00891968">
      <w:pPr>
        <w:pStyle w:val="Body"/>
        <w:numPr>
          <w:ilvl w:val="2"/>
          <w:numId w:val="21"/>
        </w:numPr>
        <w:spacing w:after="160" w:line="259" w:lineRule="auto"/>
        <w:rPr>
          <w:rFonts w:ascii="Arial" w:hAnsi="Arial"/>
          <w:sz w:val="19"/>
          <w:szCs w:val="19"/>
        </w:rPr>
      </w:pPr>
      <w:r w:rsidRPr="00891968">
        <w:rPr>
          <w:rFonts w:ascii="Arial" w:hAnsi="Arial"/>
          <w:sz w:val="19"/>
          <w:szCs w:val="19"/>
        </w:rPr>
        <w:t>S</w:t>
      </w:r>
      <w:r w:rsidR="00AC2A78" w:rsidRPr="00891968">
        <w:rPr>
          <w:rFonts w:ascii="Arial" w:hAnsi="Arial"/>
          <w:sz w:val="19"/>
          <w:szCs w:val="19"/>
        </w:rPr>
        <w:t>ingle input power connection with main power disconnects.</w:t>
      </w:r>
    </w:p>
    <w:p w14:paraId="3BC27D9D"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NEMA 4X enclosure suitable for outdoor and high corrosion areas.</w:t>
      </w:r>
    </w:p>
    <w:p w14:paraId="77A0779A"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Panel mounted emergency stop control button.</w:t>
      </w:r>
    </w:p>
    <w:p w14:paraId="39839075"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Dedicated dispenser control and anti-siphon circuit.</w:t>
      </w:r>
    </w:p>
    <w:p w14:paraId="021AC367"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Dedicated fuel management control circuit.</w:t>
      </w:r>
    </w:p>
    <w:p w14:paraId="1400CC14"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Dedicated tank level gauge circuit.</w:t>
      </w:r>
    </w:p>
    <w:p w14:paraId="630B7252"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Dedicated fire suppression / emergency stop controls circuit.</w:t>
      </w:r>
    </w:p>
    <w:p w14:paraId="7FD08431" w14:textId="77777777" w:rsid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Dedicated motor starter control and overload protection circuit (1-1/2 HP max).</w:t>
      </w:r>
    </w:p>
    <w:p w14:paraId="0007B377" w14:textId="3CCC2C69" w:rsidR="00BC36F0" w:rsidRPr="00891968" w:rsidRDefault="00AC2A78" w:rsidP="00891968">
      <w:pPr>
        <w:pStyle w:val="Body"/>
        <w:numPr>
          <w:ilvl w:val="2"/>
          <w:numId w:val="21"/>
        </w:numPr>
        <w:spacing w:after="160" w:line="259" w:lineRule="auto"/>
        <w:rPr>
          <w:rFonts w:ascii="Arial" w:hAnsi="Arial"/>
          <w:sz w:val="19"/>
          <w:szCs w:val="19"/>
        </w:rPr>
      </w:pPr>
      <w:r w:rsidRPr="00891968">
        <w:rPr>
          <w:rFonts w:ascii="Arial" w:hAnsi="Arial"/>
          <w:sz w:val="19"/>
          <w:szCs w:val="19"/>
        </w:rPr>
        <w:t>Dedicated dry output for remote emergency stop controls circuit.</w:t>
      </w:r>
    </w:p>
    <w:p w14:paraId="1C8533A5" w14:textId="0AFF116A" w:rsidR="00891968" w:rsidRDefault="0036701E" w:rsidP="00891968">
      <w:pPr>
        <w:pStyle w:val="ListParagraph"/>
        <w:numPr>
          <w:ilvl w:val="1"/>
          <w:numId w:val="21"/>
        </w:numPr>
        <w:spacing w:after="200" w:line="276" w:lineRule="auto"/>
        <w:rPr>
          <w:rFonts w:ascii="Arial" w:hAnsi="Arial"/>
          <w:sz w:val="19"/>
          <w:szCs w:val="19"/>
        </w:rPr>
      </w:pPr>
      <w:r w:rsidRPr="00891968">
        <w:rPr>
          <w:rFonts w:ascii="Arial" w:hAnsi="Arial"/>
          <w:sz w:val="19"/>
          <w:szCs w:val="19"/>
        </w:rPr>
        <w:t xml:space="preserve">    </w:t>
      </w:r>
      <w:r w:rsidR="00891968" w:rsidRPr="00891968">
        <w:rPr>
          <w:rFonts w:ascii="Arial" w:hAnsi="Arial"/>
          <w:sz w:val="19"/>
          <w:szCs w:val="19"/>
        </w:rPr>
        <w:t xml:space="preserve">   </w:t>
      </w:r>
      <w:r w:rsidR="00AC2A78" w:rsidRPr="00891968">
        <w:rPr>
          <w:rFonts w:ascii="Arial" w:hAnsi="Arial"/>
          <w:sz w:val="19"/>
          <w:szCs w:val="19"/>
        </w:rPr>
        <w:t>Circuit Disconnects</w:t>
      </w:r>
      <w:r w:rsidR="00891968">
        <w:rPr>
          <w:rFonts w:ascii="Arial" w:hAnsi="Arial"/>
          <w:sz w:val="19"/>
          <w:szCs w:val="19"/>
        </w:rPr>
        <w:t>:</w:t>
      </w:r>
    </w:p>
    <w:p w14:paraId="3E2F151C" w14:textId="68199AA1" w:rsidR="00BC36F0" w:rsidRPr="00891968" w:rsidRDefault="00AC2A78" w:rsidP="00891968">
      <w:pPr>
        <w:pStyle w:val="ListParagraph"/>
        <w:numPr>
          <w:ilvl w:val="2"/>
          <w:numId w:val="21"/>
        </w:numPr>
        <w:spacing w:after="200" w:line="276" w:lineRule="auto"/>
        <w:rPr>
          <w:rFonts w:ascii="Arial" w:hAnsi="Arial"/>
          <w:sz w:val="19"/>
          <w:szCs w:val="19"/>
        </w:rPr>
      </w:pPr>
      <w:r w:rsidRPr="00891968">
        <w:rPr>
          <w:rFonts w:ascii="Arial" w:hAnsi="Arial"/>
          <w:sz w:val="19"/>
          <w:szCs w:val="19"/>
        </w:rPr>
        <w:t>General. Each circuit leading to or through dispensing equipment, including all associated power, communication, data, and video circuits, and equipment for remote pumping systems, shall be provided with a clearly identified and readily accessible switch or other approved means, located remote from the dispensing devices, to disconnect simultaneously from the source of supply, all conductors of the circuits, including the grounde</w:t>
      </w:r>
      <w:r w:rsidR="00891968">
        <w:rPr>
          <w:rFonts w:ascii="Arial" w:hAnsi="Arial"/>
          <w:sz w:val="19"/>
          <w:szCs w:val="19"/>
        </w:rPr>
        <w:t xml:space="preserve">d </w:t>
      </w:r>
      <w:r w:rsidRPr="00891968">
        <w:rPr>
          <w:rFonts w:ascii="Arial" w:hAnsi="Arial"/>
          <w:sz w:val="19"/>
          <w:szCs w:val="19"/>
        </w:rPr>
        <w:t>conductor, if any. Single pole breakers utilizing handle ties shall not be permitted.</w:t>
      </w:r>
    </w:p>
    <w:p w14:paraId="2F49B4BB" w14:textId="1554D0C7" w:rsidR="00BC36F0" w:rsidRPr="00891968" w:rsidRDefault="00AC2A78" w:rsidP="00891968">
      <w:pPr>
        <w:pStyle w:val="ListParagraph"/>
        <w:numPr>
          <w:ilvl w:val="1"/>
          <w:numId w:val="21"/>
        </w:numPr>
        <w:spacing w:after="200" w:line="276" w:lineRule="auto"/>
        <w:rPr>
          <w:rFonts w:ascii="Arial" w:hAnsi="Arial"/>
          <w:sz w:val="19"/>
          <w:szCs w:val="19"/>
        </w:rPr>
      </w:pPr>
      <w:r w:rsidRPr="00891968">
        <w:rPr>
          <w:rFonts w:ascii="Arial" w:hAnsi="Arial"/>
          <w:sz w:val="19"/>
          <w:szCs w:val="19"/>
        </w:rPr>
        <w:lastRenderedPageBreak/>
        <w:t>Attended Self-Service Motor Fuel Dispensing Facilities. Emergency controls as specified in 2011 NEC 514.11(A) shall be installed at a location acceptable to the authority having jurisdiction, but controls shall not be more than 30 m (100 ft.) from dispensers.</w:t>
      </w:r>
    </w:p>
    <w:p w14:paraId="39A73071" w14:textId="16BC663B" w:rsidR="00BC36F0" w:rsidRPr="00891968" w:rsidRDefault="00AC2A78" w:rsidP="00891968">
      <w:pPr>
        <w:pStyle w:val="ListParagraph"/>
        <w:numPr>
          <w:ilvl w:val="1"/>
          <w:numId w:val="21"/>
        </w:numPr>
        <w:spacing w:after="200" w:line="276" w:lineRule="auto"/>
        <w:rPr>
          <w:rFonts w:ascii="Arial" w:hAnsi="Arial"/>
          <w:sz w:val="19"/>
          <w:szCs w:val="19"/>
        </w:rPr>
      </w:pPr>
      <w:r w:rsidRPr="00891968">
        <w:rPr>
          <w:rFonts w:ascii="Arial" w:hAnsi="Arial"/>
          <w:sz w:val="19"/>
          <w:szCs w:val="19"/>
        </w:rPr>
        <w:t>Unattended Self-Service Motor Fuel Dispensing Facilities. Emergency controls as specified in 2011 NEC 514.11(A) shall be installed at a location acceptable to the authority having jurisdiction, but the control shall be more than 6 m (20 ft.) but less than 30 m (100 ft.) from the dispensers. Additional emergency controls shall be installed on each group of dispensers or the outdoor equipment used to control the dispensers. Emergency controls shall shut off all power to all dispensing equipment at the station. Controls shall be manually reset only in a manner approved by the authority having jurisdiction.</w:t>
      </w:r>
    </w:p>
    <w:p w14:paraId="5ADE0D4A" w14:textId="13B0B351" w:rsidR="00891968" w:rsidRPr="00891968" w:rsidRDefault="00891968" w:rsidP="00891968">
      <w:pPr>
        <w:pStyle w:val="ListParagraph"/>
        <w:numPr>
          <w:ilvl w:val="0"/>
          <w:numId w:val="22"/>
        </w:numPr>
        <w:spacing w:line="276" w:lineRule="auto"/>
        <w:rPr>
          <w:rFonts w:ascii="Arial" w:hAnsi="Arial"/>
          <w:sz w:val="19"/>
          <w:szCs w:val="19"/>
        </w:rPr>
      </w:pPr>
      <w:r w:rsidRPr="00891968">
        <w:rPr>
          <w:rFonts w:ascii="Arial" w:hAnsi="Arial"/>
          <w:b/>
          <w:bCs/>
          <w:sz w:val="19"/>
          <w:szCs w:val="19"/>
        </w:rPr>
        <w:t xml:space="preserve"> OPTIONAL EQUIPMENT</w:t>
      </w:r>
    </w:p>
    <w:p w14:paraId="7CDBDF52" w14:textId="77777777" w:rsidR="00891968" w:rsidRPr="00891968" w:rsidRDefault="00891968" w:rsidP="00891968">
      <w:pPr>
        <w:pStyle w:val="ListParagraph"/>
        <w:spacing w:line="276" w:lineRule="auto"/>
        <w:ind w:left="990"/>
        <w:rPr>
          <w:rFonts w:ascii="Arial" w:hAnsi="Arial"/>
          <w:sz w:val="19"/>
          <w:szCs w:val="19"/>
        </w:rPr>
      </w:pPr>
    </w:p>
    <w:p w14:paraId="476F9B42" w14:textId="77777777" w:rsidR="00891968" w:rsidRDefault="00AC2A78" w:rsidP="00891968">
      <w:pPr>
        <w:pStyle w:val="ListParagraph"/>
        <w:numPr>
          <w:ilvl w:val="1"/>
          <w:numId w:val="22"/>
        </w:numPr>
        <w:spacing w:line="276" w:lineRule="auto"/>
        <w:rPr>
          <w:rFonts w:ascii="Arial" w:hAnsi="Arial"/>
          <w:sz w:val="19"/>
          <w:szCs w:val="19"/>
        </w:rPr>
      </w:pPr>
      <w:r w:rsidRPr="00891968">
        <w:rPr>
          <w:rFonts w:ascii="Arial" w:hAnsi="Arial"/>
          <w:sz w:val="19"/>
          <w:szCs w:val="19"/>
        </w:rPr>
        <w:t>Where indicated on the Drawings for the DSC-100 controller, optional additional equipment shall be provided for:</w:t>
      </w:r>
    </w:p>
    <w:p w14:paraId="334AC6C1" w14:textId="77777777" w:rsidR="00891968" w:rsidRDefault="00AC2A78" w:rsidP="00891968">
      <w:pPr>
        <w:pStyle w:val="ListParagraph"/>
        <w:numPr>
          <w:ilvl w:val="2"/>
          <w:numId w:val="22"/>
        </w:numPr>
        <w:spacing w:line="276" w:lineRule="auto"/>
        <w:rPr>
          <w:rFonts w:ascii="Arial" w:hAnsi="Arial"/>
          <w:sz w:val="19"/>
          <w:szCs w:val="19"/>
        </w:rPr>
      </w:pPr>
      <w:r w:rsidRPr="00891968">
        <w:rPr>
          <w:rFonts w:ascii="Arial" w:hAnsi="Arial"/>
          <w:sz w:val="19"/>
          <w:szCs w:val="19"/>
        </w:rPr>
        <w:t>Dedicated circuits for additional equipment (emergency stop controlled or non-emergency stop controlled)</w:t>
      </w:r>
    </w:p>
    <w:p w14:paraId="5F3C63C0" w14:textId="77777777" w:rsidR="00891968" w:rsidRDefault="00AC2A78" w:rsidP="00891968">
      <w:pPr>
        <w:pStyle w:val="ListParagraph"/>
        <w:numPr>
          <w:ilvl w:val="2"/>
          <w:numId w:val="22"/>
        </w:numPr>
        <w:spacing w:line="276" w:lineRule="auto"/>
        <w:rPr>
          <w:rFonts w:ascii="Arial" w:hAnsi="Arial"/>
          <w:sz w:val="19"/>
          <w:szCs w:val="19"/>
        </w:rPr>
      </w:pPr>
      <w:r w:rsidRPr="00891968">
        <w:rPr>
          <w:rFonts w:ascii="Arial" w:hAnsi="Arial"/>
          <w:sz w:val="19"/>
          <w:szCs w:val="19"/>
        </w:rPr>
        <w:t>Lighting and control circuit.</w:t>
      </w:r>
    </w:p>
    <w:p w14:paraId="727FAD85" w14:textId="1871C26C" w:rsidR="00BC36F0" w:rsidRPr="00891968" w:rsidRDefault="00AC2A78" w:rsidP="00891968">
      <w:pPr>
        <w:pStyle w:val="ListParagraph"/>
        <w:numPr>
          <w:ilvl w:val="2"/>
          <w:numId w:val="22"/>
        </w:numPr>
        <w:spacing w:line="276" w:lineRule="auto"/>
        <w:rPr>
          <w:rFonts w:ascii="Arial" w:hAnsi="Arial"/>
          <w:sz w:val="19"/>
          <w:szCs w:val="19"/>
        </w:rPr>
      </w:pPr>
      <w:r w:rsidRPr="00891968">
        <w:rPr>
          <w:rFonts w:ascii="Arial" w:hAnsi="Arial"/>
          <w:sz w:val="19"/>
          <w:szCs w:val="19"/>
        </w:rPr>
        <w:t>Timer relays for fuel oil filtration</w:t>
      </w:r>
    </w:p>
    <w:p w14:paraId="2730BE9B" w14:textId="77777777" w:rsidR="00BC36F0" w:rsidRDefault="00BC36F0">
      <w:pPr>
        <w:pStyle w:val="Body"/>
        <w:spacing w:line="259" w:lineRule="auto"/>
        <w:rPr>
          <w:rFonts w:ascii="Arial" w:eastAsia="Arial" w:hAnsi="Arial" w:cs="Arial"/>
          <w:b/>
          <w:bCs/>
          <w:sz w:val="19"/>
          <w:szCs w:val="19"/>
        </w:rPr>
      </w:pPr>
    </w:p>
    <w:p w14:paraId="140CFA62" w14:textId="77777777" w:rsidR="00BC36F0" w:rsidRDefault="00AC2A78">
      <w:pPr>
        <w:pStyle w:val="Body"/>
        <w:ind w:left="825"/>
        <w:rPr>
          <w:rFonts w:ascii="Arial" w:eastAsia="Arial" w:hAnsi="Arial" w:cs="Arial"/>
          <w:sz w:val="19"/>
          <w:szCs w:val="19"/>
        </w:rPr>
      </w:pPr>
      <w:r>
        <w:rPr>
          <w:rFonts w:ascii="Arial" w:eastAsia="Arial" w:hAnsi="Arial" w:cs="Arial"/>
          <w:sz w:val="19"/>
          <w:szCs w:val="19"/>
        </w:rPr>
        <w:tab/>
      </w:r>
      <w:r>
        <w:rPr>
          <w:rFonts w:ascii="Arial" w:eastAsia="Arial" w:hAnsi="Arial" w:cs="Arial"/>
          <w:sz w:val="19"/>
          <w:szCs w:val="19"/>
        </w:rPr>
        <w:tab/>
      </w:r>
      <w:r>
        <w:rPr>
          <w:rFonts w:ascii="Arial" w:eastAsia="Arial" w:hAnsi="Arial" w:cs="Arial"/>
          <w:sz w:val="19"/>
          <w:szCs w:val="19"/>
        </w:rPr>
        <w:tab/>
      </w:r>
      <w:r>
        <w:rPr>
          <w:rFonts w:ascii="Arial" w:eastAsia="Arial" w:hAnsi="Arial" w:cs="Arial"/>
          <w:sz w:val="19"/>
          <w:szCs w:val="19"/>
        </w:rPr>
        <w:tab/>
      </w:r>
      <w:r>
        <w:rPr>
          <w:rFonts w:ascii="Arial" w:eastAsia="Arial" w:hAnsi="Arial" w:cs="Arial"/>
          <w:sz w:val="19"/>
          <w:szCs w:val="19"/>
        </w:rPr>
        <w:tab/>
      </w:r>
      <w:r>
        <w:rPr>
          <w:rFonts w:ascii="Arial" w:eastAsia="Arial" w:hAnsi="Arial" w:cs="Arial"/>
          <w:sz w:val="19"/>
          <w:szCs w:val="19"/>
        </w:rPr>
        <w:tab/>
      </w:r>
    </w:p>
    <w:p w14:paraId="50EE2C4F" w14:textId="77777777" w:rsidR="00BC36F0" w:rsidRDefault="00BC36F0">
      <w:pPr>
        <w:pStyle w:val="Body"/>
        <w:jc w:val="center"/>
        <w:outlineLvl w:val="0"/>
        <w:rPr>
          <w:rFonts w:ascii="Arial" w:eastAsia="Arial" w:hAnsi="Arial" w:cs="Arial"/>
          <w:sz w:val="19"/>
          <w:szCs w:val="19"/>
        </w:rPr>
      </w:pPr>
    </w:p>
    <w:p w14:paraId="5C26C111" w14:textId="77777777" w:rsidR="00BC36F0" w:rsidRDefault="00AC2A78">
      <w:pPr>
        <w:pStyle w:val="Body"/>
        <w:jc w:val="center"/>
        <w:outlineLvl w:val="0"/>
        <w:rPr>
          <w:rFonts w:ascii="Arial" w:eastAsia="Arial" w:hAnsi="Arial" w:cs="Arial"/>
          <w:sz w:val="18"/>
          <w:szCs w:val="18"/>
        </w:rPr>
      </w:pPr>
      <w:r>
        <w:rPr>
          <w:rFonts w:ascii="Arial" w:hAnsi="Arial"/>
          <w:sz w:val="18"/>
          <w:szCs w:val="18"/>
        </w:rPr>
        <w:t xml:space="preserve">For drawings or more information contact Core Engineered Solutions at </w:t>
      </w:r>
      <w:hyperlink r:id="rId8" w:history="1">
        <w:r>
          <w:rPr>
            <w:rStyle w:val="Hyperlink0"/>
            <w:sz w:val="18"/>
            <w:szCs w:val="18"/>
          </w:rPr>
          <w:t>www.core-es.com</w:t>
        </w:r>
      </w:hyperlink>
    </w:p>
    <w:p w14:paraId="55C9985E" w14:textId="77777777" w:rsidR="00BC36F0" w:rsidRDefault="00AC2A78">
      <w:pPr>
        <w:pStyle w:val="Body"/>
        <w:jc w:val="center"/>
        <w:outlineLvl w:val="0"/>
        <w:rPr>
          <w:rFonts w:ascii="Arial" w:eastAsia="Arial" w:hAnsi="Arial" w:cs="Arial"/>
          <w:sz w:val="18"/>
          <w:szCs w:val="18"/>
        </w:rPr>
      </w:pPr>
      <w:r>
        <w:rPr>
          <w:rFonts w:ascii="Arial" w:hAnsi="Arial"/>
          <w:sz w:val="18"/>
          <w:szCs w:val="18"/>
          <w:lang w:val="de-DE"/>
        </w:rPr>
        <w:t xml:space="preserve">Phone: (800) 628-5502 | Fax: (703)563-0330 | Email: </w:t>
      </w:r>
      <w:hyperlink r:id="rId9" w:history="1">
        <w:r>
          <w:rPr>
            <w:rStyle w:val="Hyperlink0"/>
            <w:sz w:val="18"/>
            <w:szCs w:val="18"/>
            <w:lang w:val="pt-PT"/>
          </w:rPr>
          <w:t>info@core-es.com</w:t>
        </w:r>
      </w:hyperlink>
    </w:p>
    <w:p w14:paraId="31E73D45" w14:textId="77777777" w:rsidR="00BC36F0" w:rsidRDefault="00BC36F0">
      <w:pPr>
        <w:pStyle w:val="Body"/>
        <w:jc w:val="center"/>
        <w:outlineLvl w:val="0"/>
        <w:rPr>
          <w:rFonts w:ascii="Arial" w:eastAsia="Arial" w:hAnsi="Arial" w:cs="Arial"/>
          <w:sz w:val="20"/>
          <w:szCs w:val="20"/>
        </w:rPr>
      </w:pPr>
    </w:p>
    <w:p w14:paraId="0F2641DB" w14:textId="77777777" w:rsidR="00BC36F0" w:rsidRDefault="00BC36F0">
      <w:pPr>
        <w:pStyle w:val="Body"/>
        <w:ind w:left="9360"/>
        <w:rPr>
          <w:rFonts w:ascii="Arial" w:eastAsia="Arial" w:hAnsi="Arial" w:cs="Arial"/>
          <w:sz w:val="16"/>
          <w:szCs w:val="16"/>
        </w:rPr>
      </w:pPr>
    </w:p>
    <w:p w14:paraId="49B93477" w14:textId="77777777" w:rsidR="00BC36F0" w:rsidRDefault="00AC2A78">
      <w:pPr>
        <w:pStyle w:val="Body"/>
        <w:ind w:left="5040" w:firstLine="720"/>
        <w:jc w:val="right"/>
        <w:rPr>
          <w:rFonts w:ascii="Arial" w:eastAsia="Arial" w:hAnsi="Arial" w:cs="Arial"/>
          <w:sz w:val="16"/>
          <w:szCs w:val="16"/>
        </w:rPr>
      </w:pPr>
      <w:r>
        <w:rPr>
          <w:rFonts w:ascii="Arial" w:hAnsi="Arial"/>
          <w:sz w:val="16"/>
          <w:szCs w:val="16"/>
        </w:rPr>
        <w:t>Rev. 06/21</w:t>
      </w:r>
    </w:p>
    <w:p w14:paraId="611EA520" w14:textId="77777777" w:rsidR="00BC36F0" w:rsidRDefault="00BC36F0">
      <w:pPr>
        <w:pStyle w:val="Body"/>
        <w:widowControl w:val="0"/>
      </w:pPr>
    </w:p>
    <w:sectPr w:rsidR="00BC36F0">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2083" w14:textId="77777777" w:rsidR="00375EB3" w:rsidRDefault="00375EB3">
      <w:r>
        <w:separator/>
      </w:r>
    </w:p>
  </w:endnote>
  <w:endnote w:type="continuationSeparator" w:id="0">
    <w:p w14:paraId="1C97D1EB" w14:textId="77777777" w:rsidR="00375EB3" w:rsidRDefault="0037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0A0" w14:textId="77777777" w:rsidR="00BC36F0" w:rsidRDefault="00BC36F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0051" w14:textId="77777777" w:rsidR="00375EB3" w:rsidRDefault="00375EB3">
      <w:r>
        <w:separator/>
      </w:r>
    </w:p>
  </w:footnote>
  <w:footnote w:type="continuationSeparator" w:id="0">
    <w:p w14:paraId="36330858" w14:textId="77777777" w:rsidR="00375EB3" w:rsidRDefault="0037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E402" w14:textId="77777777" w:rsidR="00BC36F0" w:rsidRDefault="00BC36F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6A"/>
    <w:multiLevelType w:val="hybridMultilevel"/>
    <w:tmpl w:val="1FB0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4665"/>
    <w:multiLevelType w:val="hybridMultilevel"/>
    <w:tmpl w:val="85548FAA"/>
    <w:styleLink w:val="ImportedStyle5"/>
    <w:lvl w:ilvl="0" w:tplc="F8E636A2">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803936">
      <w:start w:val="1"/>
      <w:numFmt w:val="lowerLetter"/>
      <w:lvlText w:val="%2."/>
      <w:lvlJc w:val="left"/>
      <w:pPr>
        <w:ind w:left="2111" w:hanging="311"/>
      </w:pPr>
      <w:rPr>
        <w:rFonts w:hAnsi="Arial Unicode MS"/>
        <w:caps w:val="0"/>
        <w:smallCaps w:val="0"/>
        <w:strike w:val="0"/>
        <w:dstrike w:val="0"/>
        <w:outline w:val="0"/>
        <w:emboss w:val="0"/>
        <w:imprint w:val="0"/>
        <w:spacing w:val="0"/>
        <w:w w:val="100"/>
        <w:kern w:val="0"/>
        <w:position w:val="0"/>
        <w:highlight w:val="none"/>
        <w:vertAlign w:val="baseline"/>
      </w:rPr>
    </w:lvl>
    <w:lvl w:ilvl="2" w:tplc="1AACB8C6">
      <w:start w:val="1"/>
      <w:numFmt w:val="lowerRoman"/>
      <w:lvlText w:val="%3."/>
      <w:lvlJc w:val="left"/>
      <w:pPr>
        <w:ind w:left="2840"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1D2C66E4">
      <w:start w:val="1"/>
      <w:numFmt w:val="decimal"/>
      <w:lvlText w:val="%4."/>
      <w:lvlJc w:val="left"/>
      <w:pPr>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4" w:tplc="D88AB642">
      <w:start w:val="1"/>
      <w:numFmt w:val="lowerLetter"/>
      <w:lvlText w:val="%5."/>
      <w:lvlJc w:val="left"/>
      <w:pPr>
        <w:ind w:left="427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9E56CF62">
      <w:start w:val="1"/>
      <w:numFmt w:val="lowerRoman"/>
      <w:lvlText w:val="%6."/>
      <w:lvlJc w:val="left"/>
      <w:pPr>
        <w:ind w:left="5000"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9FB09C7C">
      <w:start w:val="1"/>
      <w:numFmt w:val="decimal"/>
      <w:lvlText w:val="%7."/>
      <w:lvlJc w:val="left"/>
      <w:pPr>
        <w:ind w:left="5711" w:hanging="311"/>
      </w:pPr>
      <w:rPr>
        <w:rFonts w:hAnsi="Arial Unicode MS"/>
        <w:caps w:val="0"/>
        <w:smallCaps w:val="0"/>
        <w:strike w:val="0"/>
        <w:dstrike w:val="0"/>
        <w:outline w:val="0"/>
        <w:emboss w:val="0"/>
        <w:imprint w:val="0"/>
        <w:spacing w:val="0"/>
        <w:w w:val="100"/>
        <w:kern w:val="0"/>
        <w:position w:val="0"/>
        <w:highlight w:val="none"/>
        <w:vertAlign w:val="baseline"/>
      </w:rPr>
    </w:lvl>
    <w:lvl w:ilvl="7" w:tplc="F1C6CBFC">
      <w:start w:val="1"/>
      <w:numFmt w:val="lowerLetter"/>
      <w:lvlText w:val="%8."/>
      <w:lvlJc w:val="left"/>
      <w:pPr>
        <w:ind w:left="6431" w:hanging="311"/>
      </w:pPr>
      <w:rPr>
        <w:rFonts w:hAnsi="Arial Unicode MS"/>
        <w:caps w:val="0"/>
        <w:smallCaps w:val="0"/>
        <w:strike w:val="0"/>
        <w:dstrike w:val="0"/>
        <w:outline w:val="0"/>
        <w:emboss w:val="0"/>
        <w:imprint w:val="0"/>
        <w:spacing w:val="0"/>
        <w:w w:val="100"/>
        <w:kern w:val="0"/>
        <w:position w:val="0"/>
        <w:highlight w:val="none"/>
        <w:vertAlign w:val="baseline"/>
      </w:rPr>
    </w:lvl>
    <w:lvl w:ilvl="8" w:tplc="1C520094">
      <w:start w:val="1"/>
      <w:numFmt w:val="lowerRoman"/>
      <w:lvlText w:val="%9."/>
      <w:lvlJc w:val="left"/>
      <w:pPr>
        <w:ind w:left="7160"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454E7F"/>
    <w:multiLevelType w:val="multilevel"/>
    <w:tmpl w:val="B72483EE"/>
    <w:numStyleLink w:val="ImportedStyle4"/>
  </w:abstractNum>
  <w:abstractNum w:abstractNumId="3" w15:restartNumberingAfterBreak="0">
    <w:nsid w:val="182F7B9B"/>
    <w:multiLevelType w:val="hybridMultilevel"/>
    <w:tmpl w:val="EFECDEC6"/>
    <w:numStyleLink w:val="ImportedStyle3"/>
  </w:abstractNum>
  <w:abstractNum w:abstractNumId="4" w15:restartNumberingAfterBreak="0">
    <w:nsid w:val="18E71DF1"/>
    <w:multiLevelType w:val="multilevel"/>
    <w:tmpl w:val="B5A27522"/>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360" w:hanging="36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080" w:hanging="1080"/>
      </w:pPr>
      <w:rPr>
        <w:rFonts w:eastAsia="Arial Unicode MS" w:cs="Arial Unicode MS" w:hint="default"/>
      </w:rPr>
    </w:lvl>
    <w:lvl w:ilvl="6">
      <w:start w:val="1"/>
      <w:numFmt w:val="decimal"/>
      <w:lvlText w:val="%1.%2.%3.%4.%5.%6.%7"/>
      <w:lvlJc w:val="left"/>
      <w:pPr>
        <w:ind w:left="1080" w:hanging="1080"/>
      </w:pPr>
      <w:rPr>
        <w:rFonts w:eastAsia="Arial Unicode MS" w:cs="Arial Unicode MS" w:hint="default"/>
      </w:rPr>
    </w:lvl>
    <w:lvl w:ilvl="7">
      <w:start w:val="1"/>
      <w:numFmt w:val="decimal"/>
      <w:lvlText w:val="%1.%2.%3.%4.%5.%6.%7.%8"/>
      <w:lvlJc w:val="left"/>
      <w:pPr>
        <w:ind w:left="1440" w:hanging="1440"/>
      </w:pPr>
      <w:rPr>
        <w:rFonts w:eastAsia="Arial Unicode MS" w:cs="Arial Unicode MS" w:hint="default"/>
      </w:rPr>
    </w:lvl>
    <w:lvl w:ilvl="8">
      <w:start w:val="1"/>
      <w:numFmt w:val="decimal"/>
      <w:lvlText w:val="%1.%2.%3.%4.%5.%6.%7.%8.%9"/>
      <w:lvlJc w:val="left"/>
      <w:pPr>
        <w:ind w:left="1440" w:hanging="1440"/>
      </w:pPr>
      <w:rPr>
        <w:rFonts w:eastAsia="Arial Unicode MS" w:cs="Arial Unicode MS" w:hint="default"/>
      </w:rPr>
    </w:lvl>
  </w:abstractNum>
  <w:abstractNum w:abstractNumId="5" w15:restartNumberingAfterBreak="0">
    <w:nsid w:val="1A1D0C70"/>
    <w:multiLevelType w:val="hybridMultilevel"/>
    <w:tmpl w:val="CE1C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F07B0"/>
    <w:multiLevelType w:val="multilevel"/>
    <w:tmpl w:val="79E6CBE6"/>
    <w:numStyleLink w:val="ImportedStyle1"/>
  </w:abstractNum>
  <w:abstractNum w:abstractNumId="7" w15:restartNumberingAfterBreak="0">
    <w:nsid w:val="1E002894"/>
    <w:multiLevelType w:val="hybridMultilevel"/>
    <w:tmpl w:val="85548FAA"/>
    <w:numStyleLink w:val="ImportedStyle5"/>
  </w:abstractNum>
  <w:abstractNum w:abstractNumId="8" w15:restartNumberingAfterBreak="0">
    <w:nsid w:val="2A5D721B"/>
    <w:multiLevelType w:val="multilevel"/>
    <w:tmpl w:val="9A4CEFBE"/>
    <w:lvl w:ilvl="0">
      <w:start w:val="3"/>
      <w:numFmt w:val="decimal"/>
      <w:lvlText w:val="%1.0"/>
      <w:lvlJc w:val="left"/>
      <w:pPr>
        <w:ind w:left="99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2790" w:hanging="720"/>
      </w:pPr>
      <w:rPr>
        <w:rFonts w:hint="default"/>
        <w:b/>
      </w:rPr>
    </w:lvl>
    <w:lvl w:ilvl="3">
      <w:start w:val="1"/>
      <w:numFmt w:val="decimal"/>
      <w:lvlText w:val="%1.%2.%3.%4"/>
      <w:lvlJc w:val="left"/>
      <w:pPr>
        <w:ind w:left="3510" w:hanging="720"/>
      </w:pPr>
      <w:rPr>
        <w:rFonts w:hint="default"/>
        <w:b/>
      </w:rPr>
    </w:lvl>
    <w:lvl w:ilvl="4">
      <w:start w:val="1"/>
      <w:numFmt w:val="decimal"/>
      <w:lvlText w:val="%1.%2.%3.%4.%5"/>
      <w:lvlJc w:val="left"/>
      <w:pPr>
        <w:ind w:left="4590" w:hanging="1080"/>
      </w:pPr>
      <w:rPr>
        <w:rFonts w:hint="default"/>
        <w:b/>
      </w:rPr>
    </w:lvl>
    <w:lvl w:ilvl="5">
      <w:start w:val="1"/>
      <w:numFmt w:val="decimal"/>
      <w:lvlText w:val="%1.%2.%3.%4.%5.%6"/>
      <w:lvlJc w:val="left"/>
      <w:pPr>
        <w:ind w:left="5310" w:hanging="1080"/>
      </w:pPr>
      <w:rPr>
        <w:rFonts w:hint="default"/>
        <w:b/>
      </w:rPr>
    </w:lvl>
    <w:lvl w:ilvl="6">
      <w:start w:val="1"/>
      <w:numFmt w:val="decimal"/>
      <w:lvlText w:val="%1.%2.%3.%4.%5.%6.%7"/>
      <w:lvlJc w:val="left"/>
      <w:pPr>
        <w:ind w:left="603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830" w:hanging="1440"/>
      </w:pPr>
      <w:rPr>
        <w:rFonts w:hint="default"/>
        <w:b/>
      </w:rPr>
    </w:lvl>
  </w:abstractNum>
  <w:abstractNum w:abstractNumId="9" w15:restartNumberingAfterBreak="0">
    <w:nsid w:val="338B0957"/>
    <w:multiLevelType w:val="hybridMultilevel"/>
    <w:tmpl w:val="0A6E5C76"/>
    <w:styleLink w:val="ImportedStyle2"/>
    <w:lvl w:ilvl="0" w:tplc="82FA4A1A">
      <w:start w:val="1"/>
      <w:numFmt w:val="upperLetter"/>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9642EC">
      <w:start w:val="1"/>
      <w:numFmt w:val="lowerRoman"/>
      <w:lvlText w:val="%2."/>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2" w:tplc="E7C27C30">
      <w:start w:val="1"/>
      <w:numFmt w:val="decimal"/>
      <w:lvlText w:val="%3."/>
      <w:lvlJc w:val="left"/>
      <w:pPr>
        <w:ind w:left="3011"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CBA07406">
      <w:start w:val="1"/>
      <w:numFmt w:val="decimal"/>
      <w:lvlText w:val="%4."/>
      <w:lvlJc w:val="left"/>
      <w:pPr>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4" w:tplc="8F2AC0AE">
      <w:start w:val="1"/>
      <w:numFmt w:val="lowerLetter"/>
      <w:lvlText w:val="%5."/>
      <w:lvlJc w:val="left"/>
      <w:pPr>
        <w:ind w:left="427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6AD6F3B4">
      <w:start w:val="1"/>
      <w:numFmt w:val="lowerRoman"/>
      <w:lvlText w:val="%6."/>
      <w:lvlJc w:val="left"/>
      <w:pPr>
        <w:ind w:left="5000"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EF0E79DA">
      <w:start w:val="1"/>
      <w:numFmt w:val="decimal"/>
      <w:lvlText w:val="%7."/>
      <w:lvlJc w:val="left"/>
      <w:pPr>
        <w:ind w:left="5711" w:hanging="311"/>
      </w:pPr>
      <w:rPr>
        <w:rFonts w:hAnsi="Arial Unicode MS"/>
        <w:caps w:val="0"/>
        <w:smallCaps w:val="0"/>
        <w:strike w:val="0"/>
        <w:dstrike w:val="0"/>
        <w:outline w:val="0"/>
        <w:emboss w:val="0"/>
        <w:imprint w:val="0"/>
        <w:spacing w:val="0"/>
        <w:w w:val="100"/>
        <w:kern w:val="0"/>
        <w:position w:val="0"/>
        <w:highlight w:val="none"/>
        <w:vertAlign w:val="baseline"/>
      </w:rPr>
    </w:lvl>
    <w:lvl w:ilvl="7" w:tplc="3C6EB1A0">
      <w:start w:val="1"/>
      <w:numFmt w:val="lowerLetter"/>
      <w:lvlText w:val="%8."/>
      <w:lvlJc w:val="left"/>
      <w:pPr>
        <w:ind w:left="6431" w:hanging="311"/>
      </w:pPr>
      <w:rPr>
        <w:rFonts w:hAnsi="Arial Unicode MS"/>
        <w:caps w:val="0"/>
        <w:smallCaps w:val="0"/>
        <w:strike w:val="0"/>
        <w:dstrike w:val="0"/>
        <w:outline w:val="0"/>
        <w:emboss w:val="0"/>
        <w:imprint w:val="0"/>
        <w:spacing w:val="0"/>
        <w:w w:val="100"/>
        <w:kern w:val="0"/>
        <w:position w:val="0"/>
        <w:highlight w:val="none"/>
        <w:vertAlign w:val="baseline"/>
      </w:rPr>
    </w:lvl>
    <w:lvl w:ilvl="8" w:tplc="B7FE3BDE">
      <w:start w:val="1"/>
      <w:numFmt w:val="lowerRoman"/>
      <w:lvlText w:val="%9."/>
      <w:lvlJc w:val="left"/>
      <w:pPr>
        <w:ind w:left="7160"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BE3FA4"/>
    <w:multiLevelType w:val="hybridMultilevel"/>
    <w:tmpl w:val="77927DDC"/>
    <w:lvl w:ilvl="0" w:tplc="F09E8A9A">
      <w:start w:val="2"/>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E0611"/>
    <w:multiLevelType w:val="hybridMultilevel"/>
    <w:tmpl w:val="EFECDEC6"/>
    <w:styleLink w:val="ImportedStyle3"/>
    <w:lvl w:ilvl="0" w:tplc="0D781B2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E40048">
      <w:start w:val="1"/>
      <w:numFmt w:val="lowerLetter"/>
      <w:lvlText w:val="%2."/>
      <w:lvlJc w:val="left"/>
      <w:pPr>
        <w:ind w:left="2111" w:hanging="311"/>
      </w:pPr>
      <w:rPr>
        <w:rFonts w:hAnsi="Arial Unicode MS"/>
        <w:caps w:val="0"/>
        <w:smallCaps w:val="0"/>
        <w:strike w:val="0"/>
        <w:dstrike w:val="0"/>
        <w:outline w:val="0"/>
        <w:emboss w:val="0"/>
        <w:imprint w:val="0"/>
        <w:spacing w:val="0"/>
        <w:w w:val="100"/>
        <w:kern w:val="0"/>
        <w:position w:val="0"/>
        <w:highlight w:val="none"/>
        <w:vertAlign w:val="baseline"/>
      </w:rPr>
    </w:lvl>
    <w:lvl w:ilvl="2" w:tplc="1B32A10C">
      <w:start w:val="1"/>
      <w:numFmt w:val="lowerRoman"/>
      <w:lvlText w:val="%3."/>
      <w:lvlJc w:val="left"/>
      <w:pPr>
        <w:ind w:left="2840"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EF8A0624">
      <w:start w:val="1"/>
      <w:numFmt w:val="decimal"/>
      <w:lvlText w:val="%4."/>
      <w:lvlJc w:val="left"/>
      <w:pPr>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4" w:tplc="EECA4EA4">
      <w:start w:val="1"/>
      <w:numFmt w:val="lowerLetter"/>
      <w:lvlText w:val="%5."/>
      <w:lvlJc w:val="left"/>
      <w:pPr>
        <w:ind w:left="427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7234C74E">
      <w:start w:val="1"/>
      <w:numFmt w:val="lowerRoman"/>
      <w:lvlText w:val="%6."/>
      <w:lvlJc w:val="left"/>
      <w:pPr>
        <w:ind w:left="5000"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AC00F4D8">
      <w:start w:val="1"/>
      <w:numFmt w:val="decimal"/>
      <w:lvlText w:val="%7."/>
      <w:lvlJc w:val="left"/>
      <w:pPr>
        <w:ind w:left="5711" w:hanging="311"/>
      </w:pPr>
      <w:rPr>
        <w:rFonts w:hAnsi="Arial Unicode MS"/>
        <w:caps w:val="0"/>
        <w:smallCaps w:val="0"/>
        <w:strike w:val="0"/>
        <w:dstrike w:val="0"/>
        <w:outline w:val="0"/>
        <w:emboss w:val="0"/>
        <w:imprint w:val="0"/>
        <w:spacing w:val="0"/>
        <w:w w:val="100"/>
        <w:kern w:val="0"/>
        <w:position w:val="0"/>
        <w:highlight w:val="none"/>
        <w:vertAlign w:val="baseline"/>
      </w:rPr>
    </w:lvl>
    <w:lvl w:ilvl="7" w:tplc="94621C5A">
      <w:start w:val="1"/>
      <w:numFmt w:val="lowerLetter"/>
      <w:lvlText w:val="%8."/>
      <w:lvlJc w:val="left"/>
      <w:pPr>
        <w:ind w:left="6431" w:hanging="311"/>
      </w:pPr>
      <w:rPr>
        <w:rFonts w:hAnsi="Arial Unicode MS"/>
        <w:caps w:val="0"/>
        <w:smallCaps w:val="0"/>
        <w:strike w:val="0"/>
        <w:dstrike w:val="0"/>
        <w:outline w:val="0"/>
        <w:emboss w:val="0"/>
        <w:imprint w:val="0"/>
        <w:spacing w:val="0"/>
        <w:w w:val="100"/>
        <w:kern w:val="0"/>
        <w:position w:val="0"/>
        <w:highlight w:val="none"/>
        <w:vertAlign w:val="baseline"/>
      </w:rPr>
    </w:lvl>
    <w:lvl w:ilvl="8" w:tplc="FC7CDA9C">
      <w:start w:val="1"/>
      <w:numFmt w:val="lowerRoman"/>
      <w:lvlText w:val="%9."/>
      <w:lvlJc w:val="left"/>
      <w:pPr>
        <w:ind w:left="7160"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D23071C"/>
    <w:multiLevelType w:val="hybridMultilevel"/>
    <w:tmpl w:val="6E40EC48"/>
    <w:lvl w:ilvl="0" w:tplc="88629B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72EF4"/>
    <w:multiLevelType w:val="hybridMultilevel"/>
    <w:tmpl w:val="E8AC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33FDD"/>
    <w:multiLevelType w:val="multilevel"/>
    <w:tmpl w:val="8CFE551A"/>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7E83640"/>
    <w:multiLevelType w:val="hybridMultilevel"/>
    <w:tmpl w:val="0A6E5C76"/>
    <w:numStyleLink w:val="ImportedStyle2"/>
  </w:abstractNum>
  <w:abstractNum w:abstractNumId="16" w15:restartNumberingAfterBreak="0">
    <w:nsid w:val="5D2E08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41511"/>
    <w:multiLevelType w:val="multilevel"/>
    <w:tmpl w:val="DBCCB574"/>
    <w:lvl w:ilvl="0">
      <w:start w:val="2"/>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8" w15:restartNumberingAfterBreak="0">
    <w:nsid w:val="66547D36"/>
    <w:multiLevelType w:val="multilevel"/>
    <w:tmpl w:val="B72483EE"/>
    <w:styleLink w:val="ImportedStyle4"/>
    <w:lvl w:ilvl="0">
      <w:start w:val="1"/>
      <w:numFmt w:val="decimal"/>
      <w:lvlText w:val="%1."/>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02" w:hanging="62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02" w:hanging="62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02" w:hanging="62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013" w:hanging="9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013" w:hanging="9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324" w:hanging="12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324" w:hanging="12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635" w:hanging="15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EBB3894"/>
    <w:multiLevelType w:val="multilevel"/>
    <w:tmpl w:val="79E6CBE6"/>
    <w:styleLink w:val="ImportedStyle1"/>
    <w:lvl w:ilvl="0">
      <w:start w:val="1"/>
      <w:numFmt w:val="decimal"/>
      <w:lvlText w:val="%1."/>
      <w:lvlJc w:val="left"/>
      <w:pPr>
        <w:ind w:left="37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48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6"/>
  </w:num>
  <w:num w:numId="3">
    <w:abstractNumId w:val="9"/>
  </w:num>
  <w:num w:numId="4">
    <w:abstractNumId w:val="15"/>
  </w:num>
  <w:num w:numId="5">
    <w:abstractNumId w:val="11"/>
  </w:num>
  <w:num w:numId="6">
    <w:abstractNumId w:val="3"/>
  </w:num>
  <w:num w:numId="7">
    <w:abstractNumId w:val="15"/>
    <w:lvlOverride w:ilvl="0">
      <w:startOverride w:val="1"/>
      <w:lvl w:ilvl="0" w:tplc="A628B962">
        <w:start w:val="1"/>
        <w:numFmt w:val="upperLetter"/>
        <w:lvlText w:val="%1."/>
        <w:lvlJc w:val="left"/>
        <w:pPr>
          <w:ind w:left="720" w:hanging="360"/>
        </w:pPr>
        <w:rPr>
          <w:rFonts w:hAnsi="Arial Unicode MS"/>
          <w:bCs/>
          <w:caps w:val="0"/>
          <w:smallCaps w:val="0"/>
          <w:strike w:val="0"/>
          <w:dstrike w:val="0"/>
          <w:outline w:val="0"/>
          <w:emboss w:val="0"/>
          <w:imprint w:val="0"/>
          <w:spacing w:val="0"/>
          <w:w w:val="100"/>
          <w:kern w:val="0"/>
          <w:position w:val="0"/>
          <w:highlight w:val="none"/>
          <w:vertAlign w:val="baseline"/>
        </w:rPr>
      </w:lvl>
    </w:lvlOverride>
  </w:num>
  <w:num w:numId="8">
    <w:abstractNumId w:val="18"/>
  </w:num>
  <w:num w:numId="9">
    <w:abstractNumId w:val="2"/>
  </w:num>
  <w:num w:numId="10">
    <w:abstractNumId w:val="15"/>
    <w:lvlOverride w:ilvl="0">
      <w:startOverride w:val="1"/>
      <w:lvl w:ilvl="0" w:tplc="A628B962">
        <w:start w:val="1"/>
        <w:numFmt w:val="upperLetter"/>
        <w:lvlText w:val="%1."/>
        <w:lvlJc w:val="left"/>
        <w:pPr>
          <w:ind w:left="630" w:hanging="360"/>
        </w:pPr>
        <w:rPr>
          <w:rFonts w:hAnsi="Arial Unicode MS"/>
          <w:bCs/>
          <w:caps w:val="0"/>
          <w:smallCaps w:val="0"/>
          <w:strike w:val="0"/>
          <w:dstrike w:val="0"/>
          <w:outline w:val="0"/>
          <w:emboss w:val="0"/>
          <w:imprint w:val="0"/>
          <w:spacing w:val="0"/>
          <w:w w:val="100"/>
          <w:kern w:val="0"/>
          <w:position w:val="0"/>
          <w:highlight w:val="none"/>
          <w:vertAlign w:val="baseline"/>
        </w:rPr>
      </w:lvl>
    </w:lvlOverride>
  </w:num>
  <w:num w:numId="11">
    <w:abstractNumId w:val="1"/>
  </w:num>
  <w:num w:numId="12">
    <w:abstractNumId w:val="7"/>
  </w:num>
  <w:num w:numId="13">
    <w:abstractNumId w:val="0"/>
  </w:num>
  <w:num w:numId="14">
    <w:abstractNumId w:val="13"/>
  </w:num>
  <w:num w:numId="15">
    <w:abstractNumId w:val="5"/>
  </w:num>
  <w:num w:numId="16">
    <w:abstractNumId w:val="14"/>
  </w:num>
  <w:num w:numId="17">
    <w:abstractNumId w:val="12"/>
  </w:num>
  <w:num w:numId="18">
    <w:abstractNumId w:val="10"/>
  </w:num>
  <w:num w:numId="19">
    <w:abstractNumId w:val="16"/>
  </w:num>
  <w:num w:numId="20">
    <w:abstractNumId w:val="4"/>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F0"/>
    <w:rsid w:val="0036701E"/>
    <w:rsid w:val="00375EB3"/>
    <w:rsid w:val="004F2515"/>
    <w:rsid w:val="00887E66"/>
    <w:rsid w:val="00891968"/>
    <w:rsid w:val="00AC2A78"/>
    <w:rsid w:val="00AE16A7"/>
    <w:rsid w:val="00BC36F0"/>
    <w:rsid w:val="00CB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73CE"/>
  <w15:docId w15:val="{2DAF36AA-AA95-40F4-A32C-127FD832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re-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re-e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Evans</cp:lastModifiedBy>
  <cp:revision>4</cp:revision>
  <dcterms:created xsi:type="dcterms:W3CDTF">2021-07-14T18:42:00Z</dcterms:created>
  <dcterms:modified xsi:type="dcterms:W3CDTF">2021-07-15T20:54:00Z</dcterms:modified>
</cp:coreProperties>
</file>